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5"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2" w:lineRule="exact"/>
        <w:rPr>
          <w:sz w:val="24"/>
          <w:szCs w:val="24"/>
          <w:color w:val="auto"/>
        </w:rPr>
      </w:pPr>
    </w:p>
    <w:p>
      <w:pPr>
        <w:ind w:left="360"/>
        <w:spacing w:after="0" w:line="236"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-228600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5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-632460</wp:posOffset>
            </wp:positionV>
            <wp:extent cx="58420" cy="645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795"/>
                    </a:xfrm>
                    <a:prstGeom prst="rect">
                      <a:avLst/>
                    </a:prstGeom>
                    <a:noFill/>
                  </pic:spPr>
                </pic:pic>
              </a:graphicData>
            </a:graphic>
          </wp:anchor>
        </w:drawing>
        <w:drawing>
          <wp:anchor simplePos="0" relativeHeight="251657728" behindDoc="1" locked="0" layoutInCell="0" allowOverlap="1">
            <wp:simplePos x="0" y="0"/>
            <wp:positionH relativeFrom="column">
              <wp:posOffset>4008120</wp:posOffset>
            </wp:positionH>
            <wp:positionV relativeFrom="paragraph">
              <wp:posOffset>-632460</wp:posOffset>
            </wp:positionV>
            <wp:extent cx="58420" cy="64579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795"/>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24765</wp:posOffset>
            </wp:positionV>
            <wp:extent cx="6992620" cy="54781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5478145"/>
                    </a:xfrm>
                    <a:prstGeom prst="rect">
                      <a:avLst/>
                    </a:prstGeom>
                    <a:noFill/>
                  </pic:spPr>
                </pic:pic>
              </a:graphicData>
            </a:graphic>
          </wp:anchor>
        </w:drawing>
      </w:r>
    </w:p>
    <w:p>
      <w:pPr>
        <w:spacing w:after="0" w:line="105" w:lineRule="exact"/>
        <w:rPr>
          <w:sz w:val="24"/>
          <w:szCs w:val="24"/>
          <w:color w:val="auto"/>
        </w:rPr>
      </w:pPr>
    </w:p>
    <w:p>
      <w:pPr>
        <w:sectPr>
          <w:pgSz w:w="11900" w:h="16838" w:orient="portrait"/>
          <w:cols w:equalWidth="0" w:num="2">
            <w:col w:w="2280" w:space="240"/>
            <w:col w:w="8560"/>
          </w:cols>
          <w:pgMar w:left="460" w:top="216" w:right="359" w:bottom="1440" w:gutter="0" w:footer="0" w:header="0"/>
        </w:sectPr>
      </w:pPr>
    </w:p>
    <w:p>
      <w:pPr>
        <w:spacing w:after="0" w:line="8"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Kang Andrew</w:t>
        </w:r>
      </w:hyperlink>
    </w:p>
    <w:p>
      <w:pPr>
        <w:spacing w:after="0" w:line="296" w:lineRule="exact"/>
        <w:rPr>
          <w:sz w:val="24"/>
          <w:szCs w:val="24"/>
          <w:color w:val="auto"/>
        </w:rPr>
      </w:pPr>
    </w:p>
    <w:p>
      <w:pPr>
        <w:ind w:left="120"/>
        <w:spacing w:after="0"/>
        <w:tabs>
          <w:tab w:leader="none" w:pos="1320" w:val="left"/>
          <w:tab w:leader="none" w:pos="256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72" w:lineRule="exact"/>
        <w:rPr>
          <w:sz w:val="24"/>
          <w:szCs w:val="24"/>
          <w:color w:val="auto"/>
        </w:rPr>
      </w:pPr>
    </w:p>
    <w:p>
      <w:pPr>
        <w:ind w:left="120" w:right="560"/>
        <w:spacing w:after="0" w:line="385"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2"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2"/>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3"/>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200" w:type="dxa"/>
            <w:vAlign w:val="bottom"/>
          </w:tcPr>
          <w:p>
            <w:pPr>
              <w:ind w:left="60"/>
              <w:spacing w:after="0"/>
              <w:rPr>
                <w:sz w:val="20"/>
                <w:szCs w:val="20"/>
                <w:color w:val="auto"/>
              </w:rPr>
            </w:pPr>
            <w:r>
              <w:rPr>
                <w:rFonts w:ascii="Arial" w:cs="Arial" w:eastAsia="Arial" w:hAnsi="Arial"/>
                <w:sz w:val="13"/>
                <w:szCs w:val="13"/>
                <w:color w:val="auto"/>
              </w:rPr>
              <w:t>5.</w:t>
            </w:r>
          </w:p>
        </w:tc>
        <w:tc>
          <w:tcPr>
            <w:tcW w:w="3080" w:type="dxa"/>
            <w:vAlign w:val="bottom"/>
            <w:gridSpan w:val="2"/>
          </w:tcPr>
          <w:p>
            <w:pPr>
              <w:spacing w:after="0"/>
              <w:rPr>
                <w:sz w:val="20"/>
                <w:szCs w:val="20"/>
                <w:color w:val="auto"/>
              </w:rPr>
            </w:pPr>
            <w:r>
              <w:rPr>
                <w:rFonts w:ascii="Arial" w:cs="Arial" w:eastAsia="Arial" w:hAnsi="Arial"/>
                <w:sz w:val="13"/>
                <w:szCs w:val="13"/>
                <w:color w:val="auto"/>
              </w:rPr>
              <w:t>Relationship of Reporting Person(s) to Issuer</w:t>
            </w:r>
          </w:p>
        </w:tc>
        <w:tc>
          <w:tcPr>
            <w:tcW w:w="0" w:type="dxa"/>
            <w:vAlign w:val="bottom"/>
          </w:tcPr>
          <w:p>
            <w:pPr>
              <w:spacing w:after="0"/>
              <w:rPr>
                <w:sz w:val="1"/>
                <w:szCs w:val="1"/>
                <w:color w:val="auto"/>
              </w:rPr>
            </w:pPr>
          </w:p>
        </w:tc>
      </w:tr>
      <w:tr>
        <w:trPr>
          <w:trHeight w:val="215"/>
        </w:trPr>
        <w:tc>
          <w:tcPr>
            <w:tcW w:w="80" w:type="dxa"/>
            <w:vAlign w:val="bottom"/>
          </w:tcPr>
          <w:p>
            <w:pPr>
              <w:spacing w:after="0"/>
              <w:rPr>
                <w:sz w:val="18"/>
                <w:szCs w:val="18"/>
                <w:color w:val="auto"/>
              </w:rPr>
            </w:pPr>
          </w:p>
        </w:tc>
        <w:tc>
          <w:tcPr>
            <w:tcW w:w="3760" w:type="dxa"/>
            <w:vAlign w:val="bottom"/>
            <w:gridSpan w:val="3"/>
          </w:tcPr>
          <w:p>
            <w:pPr>
              <w:spacing w:after="0" w:line="209"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21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14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146"/>
        </w:trPr>
        <w:tc>
          <w:tcPr>
            <w:tcW w:w="80" w:type="dxa"/>
            <w:vAlign w:val="bottom"/>
          </w:tcPr>
          <w:p>
            <w:pPr>
              <w:spacing w:after="0"/>
              <w:rPr>
                <w:sz w:val="12"/>
                <w:szCs w:val="12"/>
                <w:color w:val="auto"/>
              </w:rPr>
            </w:pPr>
          </w:p>
        </w:tc>
        <w:tc>
          <w:tcPr>
            <w:tcW w:w="120" w:type="dxa"/>
            <w:vAlign w:val="bottom"/>
            <w:tcBorders>
              <w:top w:val="single" w:sz="8" w:color="0000EE"/>
            </w:tcBorders>
          </w:tcPr>
          <w:p>
            <w:pPr>
              <w:spacing w:after="0"/>
              <w:rPr>
                <w:sz w:val="12"/>
                <w:szCs w:val="12"/>
                <w:color w:val="auto"/>
              </w:rPr>
            </w:pPr>
          </w:p>
        </w:tc>
        <w:tc>
          <w:tcPr>
            <w:tcW w:w="1940" w:type="dxa"/>
            <w:vAlign w:val="bottom"/>
            <w:tcBorders>
              <w:top w:val="single" w:sz="8" w:color="0000EE"/>
            </w:tcBorders>
          </w:tcPr>
          <w:p>
            <w:pPr>
              <w:spacing w:after="0"/>
              <w:rPr>
                <w:sz w:val="12"/>
                <w:szCs w:val="12"/>
                <w:color w:val="auto"/>
              </w:rPr>
            </w:pPr>
          </w:p>
        </w:tc>
        <w:tc>
          <w:tcPr>
            <w:tcW w:w="17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940" w:type="dxa"/>
            <w:vAlign w:val="bottom"/>
          </w:tcPr>
          <w:p>
            <w:pPr>
              <w:ind w:left="380"/>
              <w:spacing w:after="0" w:line="146" w:lineRule="exact"/>
              <w:rPr>
                <w:sz w:val="20"/>
                <w:szCs w:val="20"/>
                <w:color w:val="auto"/>
              </w:rPr>
            </w:pPr>
            <w:r>
              <w:rPr>
                <w:rFonts w:ascii="Arial" w:cs="Arial" w:eastAsia="Arial" w:hAnsi="Arial"/>
                <w:sz w:val="13"/>
                <w:szCs w:val="13"/>
                <w:color w:val="auto"/>
              </w:rPr>
              <w:t>Director</w:t>
            </w:r>
          </w:p>
        </w:tc>
        <w:tc>
          <w:tcPr>
            <w:tcW w:w="1140" w:type="dxa"/>
            <w:vAlign w:val="bottom"/>
          </w:tcPr>
          <w:p>
            <w:pPr>
              <w:spacing w:after="0" w:line="146" w:lineRule="exact"/>
              <w:rPr>
                <w:sz w:val="20"/>
                <w:szCs w:val="20"/>
                <w:color w:val="auto"/>
              </w:rPr>
            </w:pPr>
            <w:r>
              <w:rPr>
                <w:rFonts w:ascii="Arial" w:cs="Arial" w:eastAsia="Arial" w:hAnsi="Arial"/>
                <w:sz w:val="13"/>
                <w:szCs w:val="13"/>
                <w:color w:val="auto"/>
              </w:rPr>
              <w:t>10% Owner</w:t>
            </w:r>
          </w:p>
        </w:tc>
        <w:tc>
          <w:tcPr>
            <w:tcW w:w="0" w:type="dxa"/>
            <w:vAlign w:val="bottom"/>
          </w:tcPr>
          <w:p>
            <w:pPr>
              <w:spacing w:after="0"/>
              <w:rPr>
                <w:sz w:val="1"/>
                <w:szCs w:val="1"/>
                <w:color w:val="auto"/>
              </w:rPr>
            </w:pPr>
          </w:p>
        </w:tc>
      </w:tr>
      <w:tr>
        <w:trPr>
          <w:trHeight w:val="56"/>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40" w:type="dxa"/>
            <w:vAlign w:val="bottom"/>
            <w:tcBorders>
              <w:bottom w:val="single" w:sz="8" w:color="2C2C2C"/>
            </w:tcBorders>
          </w:tcPr>
          <w:p>
            <w:pPr>
              <w:spacing w:after="0"/>
              <w:rPr>
                <w:sz w:val="4"/>
                <w:szCs w:val="4"/>
                <w:color w:val="auto"/>
              </w:rPr>
            </w:pPr>
          </w:p>
        </w:tc>
        <w:tc>
          <w:tcPr>
            <w:tcW w:w="1700" w:type="dxa"/>
            <w:vAlign w:val="bottom"/>
            <w:tcBorders>
              <w:bottom w:val="single" w:sz="8" w:color="2C2C2C"/>
            </w:tcBorders>
          </w:tcPr>
          <w:p>
            <w:pPr>
              <w:spacing w:after="0"/>
              <w:rPr>
                <w:sz w:val="4"/>
                <w:szCs w:val="4"/>
                <w:color w:val="auto"/>
              </w:rPr>
            </w:pPr>
          </w:p>
        </w:tc>
        <w:tc>
          <w:tcPr>
            <w:tcW w:w="200" w:type="dxa"/>
            <w:vAlign w:val="bottom"/>
          </w:tcPr>
          <w:p>
            <w:pPr>
              <w:spacing w:after="0"/>
              <w:rPr>
                <w:sz w:val="4"/>
                <w:szCs w:val="4"/>
                <w:color w:val="auto"/>
              </w:rPr>
            </w:pPr>
          </w:p>
        </w:tc>
        <w:tc>
          <w:tcPr>
            <w:tcW w:w="1940" w:type="dxa"/>
            <w:vAlign w:val="bottom"/>
            <w:vMerge w:val="restart"/>
          </w:tcPr>
          <w:p>
            <w:pPr>
              <w:ind w:left="380"/>
              <w:spacing w:after="0"/>
              <w:rPr>
                <w:sz w:val="20"/>
                <w:szCs w:val="20"/>
                <w:color w:val="auto"/>
              </w:rPr>
            </w:pPr>
            <w:r>
              <w:rPr>
                <w:rFonts w:ascii="Arial" w:cs="Arial" w:eastAsia="Arial" w:hAnsi="Arial"/>
                <w:sz w:val="13"/>
                <w:szCs w:val="13"/>
                <w:color w:val="auto"/>
              </w:rPr>
              <w:t>Officer (give title</w:t>
            </w:r>
          </w:p>
        </w:tc>
        <w:tc>
          <w:tcPr>
            <w:tcW w:w="1140" w:type="dxa"/>
            <w:vAlign w:val="bottom"/>
            <w:vMerge w:val="restart"/>
          </w:tcPr>
          <w:p>
            <w:pPr>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79"/>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200" w:type="dxa"/>
            <w:vAlign w:val="bottom"/>
          </w:tcPr>
          <w:p>
            <w:pPr>
              <w:spacing w:after="0"/>
              <w:rPr>
                <w:sz w:val="6"/>
                <w:szCs w:val="6"/>
                <w:color w:val="auto"/>
              </w:rPr>
            </w:pPr>
          </w:p>
        </w:tc>
        <w:tc>
          <w:tcPr>
            <w:tcW w:w="1940" w:type="dxa"/>
            <w:vAlign w:val="bottom"/>
            <w:vMerge w:val="continue"/>
          </w:tcPr>
          <w:p>
            <w:pPr>
              <w:spacing w:after="0"/>
              <w:rPr>
                <w:sz w:val="6"/>
                <w:szCs w:val="6"/>
                <w:color w:val="auto"/>
              </w:rPr>
            </w:pPr>
          </w:p>
        </w:tc>
        <w:tc>
          <w:tcPr>
            <w:tcW w:w="1140" w:type="dxa"/>
            <w:vAlign w:val="bottom"/>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22"/>
        </w:trPr>
        <w:tc>
          <w:tcPr>
            <w:tcW w:w="200" w:type="dxa"/>
            <w:vAlign w:val="bottom"/>
            <w:gridSpan w:val="2"/>
            <w:vMerge w:val="continue"/>
          </w:tcPr>
          <w:p>
            <w:pPr>
              <w:spacing w:after="0"/>
              <w:rPr>
                <w:sz w:val="10"/>
                <w:szCs w:val="10"/>
                <w:color w:val="auto"/>
              </w:rPr>
            </w:pPr>
          </w:p>
        </w:tc>
        <w:tc>
          <w:tcPr>
            <w:tcW w:w="3640" w:type="dxa"/>
            <w:vAlign w:val="bottom"/>
            <w:gridSpan w:val="2"/>
            <w:vMerge w:val="continue"/>
          </w:tcPr>
          <w:p>
            <w:pPr>
              <w:spacing w:after="0"/>
              <w:rPr>
                <w:sz w:val="10"/>
                <w:szCs w:val="10"/>
                <w:color w:val="auto"/>
              </w:rPr>
            </w:pPr>
          </w:p>
        </w:tc>
        <w:tc>
          <w:tcPr>
            <w:tcW w:w="200" w:type="dxa"/>
            <w:vAlign w:val="bottom"/>
          </w:tcPr>
          <w:p>
            <w:pPr>
              <w:spacing w:after="0"/>
              <w:rPr>
                <w:sz w:val="10"/>
                <w:szCs w:val="10"/>
                <w:color w:val="auto"/>
              </w:rPr>
            </w:pPr>
          </w:p>
        </w:tc>
        <w:tc>
          <w:tcPr>
            <w:tcW w:w="1940" w:type="dxa"/>
            <w:vAlign w:val="bottom"/>
          </w:tcPr>
          <w:p>
            <w:pPr>
              <w:ind w:left="380"/>
              <w:spacing w:after="0" w:line="123" w:lineRule="exact"/>
              <w:rPr>
                <w:sz w:val="20"/>
                <w:szCs w:val="20"/>
                <w:color w:val="auto"/>
              </w:rPr>
            </w:pPr>
            <w:r>
              <w:rPr>
                <w:rFonts w:ascii="Arial" w:cs="Arial" w:eastAsia="Arial" w:hAnsi="Arial"/>
                <w:sz w:val="13"/>
                <w:szCs w:val="13"/>
                <w:color w:val="auto"/>
              </w:rPr>
              <w:t>below)</w:t>
            </w:r>
          </w:p>
        </w:tc>
        <w:tc>
          <w:tcPr>
            <w:tcW w:w="1140" w:type="dxa"/>
            <w:vAlign w:val="bottom"/>
          </w:tcPr>
          <w:p>
            <w:pPr>
              <w:spacing w:after="0" w:line="123" w:lineRule="exact"/>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219"/>
        </w:trPr>
        <w:tc>
          <w:tcPr>
            <w:tcW w:w="2140" w:type="dxa"/>
            <w:vAlign w:val="bottom"/>
            <w:gridSpan w:val="3"/>
          </w:tcPr>
          <w:p>
            <w:pPr>
              <w:ind w:left="80"/>
              <w:spacing w:after="0"/>
              <w:rPr>
                <w:sz w:val="20"/>
                <w:szCs w:val="20"/>
                <w:color w:val="auto"/>
              </w:rPr>
            </w:pPr>
            <w:r>
              <w:rPr>
                <w:rFonts w:ascii="Times New Roman" w:cs="Times New Roman" w:eastAsia="Times New Roman" w:hAnsi="Times New Roman"/>
                <w:sz w:val="17"/>
                <w:szCs w:val="17"/>
                <w:color w:val="0000FF"/>
              </w:rPr>
              <w:t>06/17/2024</w:t>
            </w:r>
          </w:p>
        </w:tc>
        <w:tc>
          <w:tcPr>
            <w:tcW w:w="1700" w:type="dxa"/>
            <w:vAlign w:val="bottom"/>
          </w:tcPr>
          <w:p>
            <w:pPr>
              <w:spacing w:after="0"/>
              <w:rPr>
                <w:sz w:val="19"/>
                <w:szCs w:val="19"/>
                <w:color w:val="auto"/>
              </w:rPr>
            </w:pPr>
          </w:p>
        </w:tc>
        <w:tc>
          <w:tcPr>
            <w:tcW w:w="200" w:type="dxa"/>
            <w:vAlign w:val="bottom"/>
          </w:tcPr>
          <w:p>
            <w:pPr>
              <w:spacing w:after="0"/>
              <w:rPr>
                <w:sz w:val="19"/>
                <w:szCs w:val="19"/>
                <w:color w:val="auto"/>
              </w:rPr>
            </w:pPr>
          </w:p>
        </w:tc>
        <w:tc>
          <w:tcPr>
            <w:tcW w:w="1940" w:type="dxa"/>
            <w:vAlign w:val="bottom"/>
            <w:vMerge w:val="restart"/>
          </w:tcPr>
          <w:p>
            <w:pPr>
              <w:ind w:left="960"/>
              <w:spacing w:after="0"/>
              <w:rPr>
                <w:sz w:val="20"/>
                <w:szCs w:val="20"/>
                <w:color w:val="auto"/>
              </w:rPr>
            </w:pPr>
            <w:r>
              <w:rPr>
                <w:rFonts w:ascii="Times New Roman" w:cs="Times New Roman" w:eastAsia="Times New Roman" w:hAnsi="Times New Roman"/>
                <w:sz w:val="17"/>
                <w:szCs w:val="17"/>
                <w:color w:val="0000FF"/>
                <w:w w:val="99"/>
              </w:rPr>
              <w:t>SEVP &amp; CFO</w:t>
            </w:r>
          </w:p>
        </w:tc>
        <w:tc>
          <w:tcPr>
            <w:tcW w:w="1140" w:type="dxa"/>
            <w:vAlign w:val="bottom"/>
          </w:tcPr>
          <w:p>
            <w:pPr>
              <w:spacing w:after="0"/>
              <w:rPr>
                <w:sz w:val="19"/>
                <w:szCs w:val="19"/>
                <w:color w:val="auto"/>
              </w:rPr>
            </w:pPr>
          </w:p>
        </w:tc>
        <w:tc>
          <w:tcPr>
            <w:tcW w:w="0" w:type="dxa"/>
            <w:vAlign w:val="bottom"/>
          </w:tcPr>
          <w:p>
            <w:pPr>
              <w:spacing w:after="0"/>
              <w:rPr>
                <w:sz w:val="1"/>
                <w:szCs w:val="1"/>
                <w:color w:val="auto"/>
              </w:rPr>
            </w:pPr>
          </w:p>
        </w:tc>
      </w:tr>
      <w:tr>
        <w:trPr>
          <w:trHeight w:val="73"/>
        </w:trPr>
        <w:tc>
          <w:tcPr>
            <w:tcW w:w="80" w:type="dxa"/>
            <w:vAlign w:val="bottom"/>
          </w:tcPr>
          <w:p>
            <w:pPr>
              <w:spacing w:after="0"/>
              <w:rPr>
                <w:sz w:val="6"/>
                <w:szCs w:val="6"/>
                <w:color w:val="auto"/>
              </w:rPr>
            </w:pPr>
          </w:p>
        </w:tc>
        <w:tc>
          <w:tcPr>
            <w:tcW w:w="120" w:type="dxa"/>
            <w:vAlign w:val="bottom"/>
          </w:tcPr>
          <w:p>
            <w:pPr>
              <w:spacing w:after="0"/>
              <w:rPr>
                <w:sz w:val="6"/>
                <w:szCs w:val="6"/>
                <w:color w:val="auto"/>
              </w:rPr>
            </w:pPr>
          </w:p>
        </w:tc>
        <w:tc>
          <w:tcPr>
            <w:tcW w:w="1940" w:type="dxa"/>
            <w:vAlign w:val="bottom"/>
          </w:tcPr>
          <w:p>
            <w:pPr>
              <w:spacing w:after="0"/>
              <w:rPr>
                <w:sz w:val="6"/>
                <w:szCs w:val="6"/>
                <w:color w:val="auto"/>
              </w:rPr>
            </w:pPr>
          </w:p>
        </w:tc>
        <w:tc>
          <w:tcPr>
            <w:tcW w:w="1700" w:type="dxa"/>
            <w:vAlign w:val="bottom"/>
          </w:tcPr>
          <w:p>
            <w:pPr>
              <w:spacing w:after="0"/>
              <w:rPr>
                <w:sz w:val="6"/>
                <w:szCs w:val="6"/>
                <w:color w:val="auto"/>
              </w:rPr>
            </w:pPr>
          </w:p>
        </w:tc>
        <w:tc>
          <w:tcPr>
            <w:tcW w:w="200" w:type="dxa"/>
            <w:vAlign w:val="bottom"/>
          </w:tcPr>
          <w:p>
            <w:pPr>
              <w:spacing w:after="0"/>
              <w:rPr>
                <w:sz w:val="6"/>
                <w:szCs w:val="6"/>
                <w:color w:val="auto"/>
              </w:rPr>
            </w:pPr>
          </w:p>
        </w:tc>
        <w:tc>
          <w:tcPr>
            <w:tcW w:w="1940" w:type="dxa"/>
            <w:vAlign w:val="bottom"/>
            <w:vMerge w:val="continue"/>
          </w:tcPr>
          <w:p>
            <w:pPr>
              <w:spacing w:after="0"/>
              <w:rPr>
                <w:sz w:val="6"/>
                <w:szCs w:val="6"/>
                <w:color w:val="auto"/>
              </w:rPr>
            </w:pPr>
          </w:p>
        </w:tc>
        <w:tc>
          <w:tcPr>
            <w:tcW w:w="114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99"/>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200" w:type="dxa"/>
            <w:vAlign w:val="bottom"/>
            <w:tcBorders>
              <w:bottom w:val="single" w:sz="8" w:color="2C2C2C"/>
            </w:tcBorders>
          </w:tcPr>
          <w:p>
            <w:pPr>
              <w:spacing w:after="0"/>
              <w:rPr>
                <w:sz w:val="8"/>
                <w:szCs w:val="8"/>
                <w:color w:val="auto"/>
              </w:rPr>
            </w:pPr>
          </w:p>
        </w:tc>
        <w:tc>
          <w:tcPr>
            <w:tcW w:w="3080" w:type="dxa"/>
            <w:vAlign w:val="bottom"/>
            <w:tcBorders>
              <w:bottom w:val="single" w:sz="8" w:color="2C2C2C"/>
            </w:tcBorders>
            <w:gridSpan w:val="2"/>
          </w:tcPr>
          <w:p>
            <w:pPr>
              <w:spacing w:after="0"/>
              <w:rPr>
                <w:sz w:val="8"/>
                <w:szCs w:val="8"/>
                <w:color w:val="auto"/>
              </w:rPr>
            </w:pPr>
          </w:p>
        </w:tc>
        <w:tc>
          <w:tcPr>
            <w:tcW w:w="0" w:type="dxa"/>
            <w:vAlign w:val="bottom"/>
          </w:tcPr>
          <w:p>
            <w:pPr>
              <w:spacing w:after="0"/>
              <w:rPr>
                <w:sz w:val="1"/>
                <w:szCs w:val="1"/>
                <w:color w:val="auto"/>
              </w:rPr>
            </w:pPr>
          </w:p>
        </w:tc>
      </w:tr>
      <w:tr>
        <w:trPr>
          <w:trHeight w:val="195"/>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200" w:type="dxa"/>
            <w:vAlign w:val="bottom"/>
          </w:tcPr>
          <w:p>
            <w:pPr>
              <w:ind w:left="60"/>
              <w:spacing w:after="0"/>
              <w:rPr>
                <w:sz w:val="20"/>
                <w:szCs w:val="20"/>
                <w:color w:val="auto"/>
              </w:rPr>
            </w:pPr>
            <w:r>
              <w:rPr>
                <w:rFonts w:ascii="Arial" w:cs="Arial" w:eastAsia="Arial" w:hAnsi="Arial"/>
                <w:sz w:val="13"/>
                <w:szCs w:val="13"/>
                <w:color w:val="auto"/>
              </w:rPr>
              <w:t>6.</w:t>
            </w:r>
          </w:p>
        </w:tc>
        <w:tc>
          <w:tcPr>
            <w:tcW w:w="3080" w:type="dxa"/>
            <w:vAlign w:val="bottom"/>
            <w:gridSpan w:val="2"/>
          </w:tcPr>
          <w:p>
            <w:pPr>
              <w:spacing w:after="0"/>
              <w:rPr>
                <w:sz w:val="20"/>
                <w:szCs w:val="20"/>
                <w:color w:val="auto"/>
              </w:rPr>
            </w:pPr>
            <w:r>
              <w:rPr>
                <w:rFonts w:ascii="Arial" w:cs="Arial" w:eastAsia="Arial" w:hAnsi="Arial"/>
                <w:sz w:val="13"/>
                <w:szCs w:val="13"/>
                <w:color w:val="auto"/>
              </w:rPr>
              <w:t>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8" w:lineRule="exact"/>
        <w:rPr>
          <w:sz w:val="24"/>
          <w:szCs w:val="24"/>
          <w:color w:val="auto"/>
        </w:rPr>
      </w:pPr>
    </w:p>
    <w:p>
      <w:pPr>
        <w:ind w:left="80"/>
        <w:spacing w:after="0"/>
        <w:rPr>
          <w:sz w:val="20"/>
          <w:szCs w:val="20"/>
          <w:color w:val="auto"/>
        </w:rPr>
      </w:pPr>
      <w:r>
        <w:rPr>
          <w:rFonts w:ascii="Arial" w:cs="Arial" w:eastAsia="Arial" w:hAnsi="Arial"/>
          <w:sz w:val="21"/>
          <w:szCs w:val="21"/>
          <w:color w:val="auto"/>
        </w:rPr>
        <w:t>Rule 10b5-1(c) Transaction Indication</w:t>
      </w:r>
    </w:p>
    <w:p>
      <w:pPr>
        <w:spacing w:after="0" w:line="216" w:lineRule="exact"/>
        <w:rPr>
          <w:sz w:val="24"/>
          <w:szCs w:val="24"/>
          <w:color w:val="auto"/>
        </w:rPr>
      </w:pPr>
    </w:p>
    <w:p>
      <w:pPr>
        <w:ind w:left="340" w:right="580"/>
        <w:spacing w:after="0" w:line="251"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2"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540" w:type="dxa"/>
            <w:vAlign w:val="bottom"/>
            <w:gridSpan w:val="2"/>
          </w:tcPr>
          <w:p>
            <w:pPr>
              <w:ind w:left="540"/>
              <w:spacing w:after="0"/>
              <w:rPr>
                <w:sz w:val="20"/>
                <w:szCs w:val="20"/>
                <w:color w:val="auto"/>
              </w:rPr>
            </w:pPr>
            <w:r>
              <w:rPr>
                <w:rFonts w:ascii="Arial" w:cs="Arial" w:eastAsia="Arial" w:hAnsi="Arial"/>
                <w:sz w:val="12"/>
                <w:szCs w:val="12"/>
                <w:b w:val="1"/>
                <w:bCs w:val="1"/>
                <w:color w:val="auto"/>
              </w:rPr>
              <w:t>2. Transaction</w:t>
            </w:r>
          </w:p>
        </w:tc>
        <w:tc>
          <w:tcPr>
            <w:tcW w:w="112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2"/>
                <w:szCs w:val="12"/>
                <w:b w:val="1"/>
                <w:bCs w:val="1"/>
                <w:color w:val="auto"/>
              </w:rPr>
              <w:t>3.</w:t>
            </w:r>
          </w:p>
        </w:tc>
        <w:tc>
          <w:tcPr>
            <w:tcW w:w="1960" w:type="dxa"/>
            <w:vAlign w:val="bottom"/>
            <w:gridSpan w:val="4"/>
          </w:tcPr>
          <w:p>
            <w:pPr>
              <w:ind w:left="80"/>
              <w:spacing w:after="0"/>
              <w:rPr>
                <w:sz w:val="20"/>
                <w:szCs w:val="20"/>
                <w:color w:val="auto"/>
              </w:rPr>
            </w:pPr>
            <w:r>
              <w:rPr>
                <w:rFonts w:ascii="Arial" w:cs="Arial" w:eastAsia="Arial" w:hAnsi="Arial"/>
                <w:sz w:val="12"/>
                <w:szCs w:val="12"/>
                <w:b w:val="1"/>
                <w:bCs w:val="1"/>
                <w:color w:val="auto"/>
              </w:rPr>
              <w:t>4. Securities Acquired (A) or</w:t>
            </w:r>
          </w:p>
        </w:tc>
        <w:tc>
          <w:tcPr>
            <w:tcW w:w="16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4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ind w:left="540"/>
              <w:spacing w:after="0" w:line="130" w:lineRule="exact"/>
              <w:rPr>
                <w:sz w:val="20"/>
                <w:szCs w:val="20"/>
                <w:color w:val="auto"/>
              </w:rPr>
            </w:pPr>
            <w:r>
              <w:rPr>
                <w:rFonts w:ascii="Arial" w:cs="Arial" w:eastAsia="Arial" w:hAnsi="Arial"/>
                <w:sz w:val="12"/>
                <w:szCs w:val="12"/>
                <w:b w:val="1"/>
                <w:bCs w:val="1"/>
                <w:color w:val="auto"/>
              </w:rPr>
              <w:t>Date</w:t>
            </w: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Execution Date,</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9"/>
              </w:rPr>
              <w:t>Transaction</w:t>
            </w:r>
          </w:p>
        </w:tc>
        <w:tc>
          <w:tcPr>
            <w:tcW w:w="196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w w:val="98"/>
              </w:rPr>
              <w:t>Disposed Of (D) (Instr. 3, 4 and 5)</w:t>
            </w: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540" w:type="dxa"/>
            <w:vAlign w:val="bottom"/>
            <w:gridSpan w:val="2"/>
          </w:tcPr>
          <w:p>
            <w:pPr>
              <w:ind w:left="540"/>
              <w:spacing w:after="0" w:line="130" w:lineRule="exact"/>
              <w:rPr>
                <w:sz w:val="20"/>
                <w:szCs w:val="20"/>
                <w:color w:val="auto"/>
              </w:rPr>
            </w:pPr>
            <w:r>
              <w:rPr>
                <w:rFonts w:ascii="Arial" w:cs="Arial" w:eastAsia="Arial" w:hAnsi="Arial"/>
                <w:sz w:val="12"/>
                <w:szCs w:val="12"/>
                <w:b w:val="1"/>
                <w:bCs w:val="1"/>
                <w:color w:val="auto"/>
                <w:w w:val="99"/>
              </w:rPr>
              <w:t>(Month/Day/Year)</w:t>
            </w:r>
          </w:p>
        </w:tc>
        <w:tc>
          <w:tcPr>
            <w:tcW w:w="42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700" w:type="dxa"/>
            <w:vAlign w:val="bottom"/>
          </w:tcPr>
          <w:p>
            <w:pPr>
              <w:spacing w:after="0"/>
              <w:rPr>
                <w:sz w:val="11"/>
                <w:szCs w:val="11"/>
                <w:color w:val="auto"/>
              </w:rPr>
            </w:pP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11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(Month/Day/Year)</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4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100" w:type="dxa"/>
            <w:vAlign w:val="bottom"/>
          </w:tcPr>
          <w:p>
            <w:pPr>
              <w:spacing w:after="0"/>
              <w:rPr>
                <w:sz w:val="6"/>
                <w:szCs w:val="6"/>
                <w:color w:val="auto"/>
              </w:rPr>
            </w:pPr>
          </w:p>
        </w:tc>
        <w:tc>
          <w:tcPr>
            <w:tcW w:w="440" w:type="dxa"/>
            <w:vAlign w:val="bottom"/>
          </w:tcPr>
          <w:p>
            <w:pPr>
              <w:spacing w:after="0"/>
              <w:rPr>
                <w:sz w:val="6"/>
                <w:szCs w:val="6"/>
                <w:color w:val="auto"/>
              </w:rPr>
            </w:pPr>
          </w:p>
        </w:tc>
        <w:tc>
          <w:tcPr>
            <w:tcW w:w="4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0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60" w:type="dxa"/>
            <w:vAlign w:val="bottom"/>
            <w:tcBorders>
              <w:bottom w:val="single" w:sz="8" w:color="2C2C2C"/>
            </w:tcBorders>
          </w:tcPr>
          <w:p>
            <w:pPr>
              <w:spacing w:after="0"/>
              <w:rPr>
                <w:sz w:val="6"/>
                <w:szCs w:val="6"/>
                <w:color w:val="auto"/>
              </w:rPr>
            </w:pPr>
          </w:p>
        </w:tc>
        <w:tc>
          <w:tcPr>
            <w:tcW w:w="1180" w:type="dxa"/>
            <w:vAlign w:val="bottom"/>
            <w:gridSpan w:val="2"/>
            <w:vMerge w:val="restart"/>
          </w:tcPr>
          <w:p>
            <w:pPr>
              <w:ind w:left="60"/>
              <w:spacing w:after="0" w:line="130" w:lineRule="exact"/>
              <w:rPr>
                <w:sz w:val="20"/>
                <w:szCs w:val="20"/>
                <w:color w:val="auto"/>
              </w:rPr>
            </w:pPr>
            <w:r>
              <w:rPr>
                <w:rFonts w:ascii="Arial" w:cs="Arial" w:eastAsia="Arial" w:hAnsi="Arial"/>
                <w:sz w:val="12"/>
                <w:szCs w:val="12"/>
                <w:b w:val="1"/>
                <w:bCs w:val="1"/>
                <w:color w:val="auto"/>
              </w:rPr>
              <w:t>Reported</w:t>
            </w:r>
          </w:p>
        </w:tc>
        <w:tc>
          <w:tcPr>
            <w:tcW w:w="26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Pr>
          <w:p>
            <w:pPr>
              <w:spacing w:after="0"/>
              <w:rPr>
                <w:sz w:val="3"/>
                <w:szCs w:val="3"/>
                <w:color w:val="auto"/>
              </w:rPr>
            </w:pPr>
          </w:p>
        </w:tc>
        <w:tc>
          <w:tcPr>
            <w:tcW w:w="4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60" w:type="dxa"/>
            <w:vAlign w:val="bottom"/>
          </w:tcPr>
          <w:p>
            <w:pPr>
              <w:spacing w:after="0"/>
              <w:rPr>
                <w:sz w:val="3"/>
                <w:szCs w:val="3"/>
                <w:color w:val="auto"/>
              </w:rPr>
            </w:pPr>
          </w:p>
        </w:tc>
        <w:tc>
          <w:tcPr>
            <w:tcW w:w="700" w:type="dxa"/>
            <w:vAlign w:val="bottom"/>
          </w:tcPr>
          <w:p>
            <w:pPr>
              <w:spacing w:after="0"/>
              <w:rPr>
                <w:sz w:val="3"/>
                <w:szCs w:val="3"/>
                <w:color w:val="auto"/>
              </w:rPr>
            </w:pPr>
          </w:p>
        </w:tc>
        <w:tc>
          <w:tcPr>
            <w:tcW w:w="660" w:type="dxa"/>
            <w:vAlign w:val="bottom"/>
          </w:tcPr>
          <w:p>
            <w:pPr>
              <w:spacing w:after="0"/>
              <w:rPr>
                <w:sz w:val="3"/>
                <w:szCs w:val="3"/>
                <w:color w:val="auto"/>
              </w:rPr>
            </w:pPr>
          </w:p>
        </w:tc>
        <w:tc>
          <w:tcPr>
            <w:tcW w:w="560" w:type="dxa"/>
            <w:vAlign w:val="bottom"/>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1180" w:type="dxa"/>
            <w:vAlign w:val="bottom"/>
            <w:gridSpan w:val="2"/>
            <w:vMerge w:val="continue"/>
          </w:tcPr>
          <w:p>
            <w:pPr>
              <w:spacing w:after="0"/>
              <w:rPr>
                <w:sz w:val="3"/>
                <w:szCs w:val="3"/>
                <w:color w:val="auto"/>
              </w:rPr>
            </w:pPr>
          </w:p>
        </w:tc>
        <w:tc>
          <w:tcPr>
            <w:tcW w:w="26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70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(A) or</w:t>
            </w:r>
          </w:p>
        </w:tc>
        <w:tc>
          <w:tcPr>
            <w:tcW w:w="600" w:type="dxa"/>
            <w:vAlign w:val="bottom"/>
            <w:gridSpan w:val="2"/>
            <w:vMerge w:val="restart"/>
          </w:tcPr>
          <w:p>
            <w:pPr>
              <w:spacing w:after="0"/>
              <w:rPr>
                <w:sz w:val="20"/>
                <w:szCs w:val="20"/>
                <w:color w:val="auto"/>
              </w:rPr>
            </w:pPr>
            <w:r>
              <w:rPr>
                <w:rFonts w:ascii="Arial" w:cs="Arial" w:eastAsia="Arial" w:hAnsi="Arial"/>
                <w:sz w:val="12"/>
                <w:szCs w:val="12"/>
                <w:b w:val="1"/>
                <w:bCs w:val="1"/>
                <w:color w:val="auto"/>
              </w:rPr>
              <w:t>Price</w:t>
            </w:r>
          </w:p>
        </w:tc>
        <w:tc>
          <w:tcPr>
            <w:tcW w:w="16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100" w:type="dxa"/>
            <w:vAlign w:val="bottom"/>
          </w:tcPr>
          <w:p>
            <w:pPr>
              <w:spacing w:after="0"/>
              <w:rPr>
                <w:sz w:val="8"/>
                <w:szCs w:val="8"/>
                <w:color w:val="auto"/>
              </w:rPr>
            </w:pPr>
          </w:p>
        </w:tc>
        <w:tc>
          <w:tcPr>
            <w:tcW w:w="440" w:type="dxa"/>
            <w:vAlign w:val="bottom"/>
          </w:tcPr>
          <w:p>
            <w:pPr>
              <w:spacing w:after="0"/>
              <w:rPr>
                <w:sz w:val="8"/>
                <w:szCs w:val="8"/>
                <w:color w:val="auto"/>
              </w:rPr>
            </w:pPr>
          </w:p>
        </w:tc>
        <w:tc>
          <w:tcPr>
            <w:tcW w:w="4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00" w:type="dxa"/>
            <w:vAlign w:val="bottom"/>
            <w:vMerge w:val="continue"/>
          </w:tcPr>
          <w:p>
            <w:pPr>
              <w:spacing w:after="0"/>
              <w:rPr>
                <w:sz w:val="8"/>
                <w:szCs w:val="8"/>
                <w:color w:val="auto"/>
              </w:rPr>
            </w:pPr>
          </w:p>
        </w:tc>
        <w:tc>
          <w:tcPr>
            <w:tcW w:w="660" w:type="dxa"/>
            <w:vAlign w:val="bottom"/>
            <w:vMerge w:val="restart"/>
          </w:tcPr>
          <w:p>
            <w:pPr>
              <w:ind w:left="180"/>
              <w:spacing w:after="0"/>
              <w:rPr>
                <w:sz w:val="20"/>
                <w:szCs w:val="20"/>
                <w:color w:val="auto"/>
              </w:rPr>
            </w:pPr>
            <w:r>
              <w:rPr>
                <w:rFonts w:ascii="Arial" w:cs="Arial" w:eastAsia="Arial" w:hAnsi="Arial"/>
                <w:sz w:val="12"/>
                <w:szCs w:val="12"/>
                <w:b w:val="1"/>
                <w:bCs w:val="1"/>
                <w:color w:val="auto"/>
              </w:rPr>
              <w:t>(D)</w:t>
            </w:r>
          </w:p>
        </w:tc>
        <w:tc>
          <w:tcPr>
            <w:tcW w:w="600" w:type="dxa"/>
            <w:vAlign w:val="bottom"/>
            <w:gridSpan w:val="2"/>
            <w:vMerge w:val="continue"/>
          </w:tcPr>
          <w:p>
            <w:pPr>
              <w:spacing w:after="0"/>
              <w:rPr>
                <w:sz w:val="8"/>
                <w:szCs w:val="8"/>
                <w:color w:val="auto"/>
              </w:rPr>
            </w:pPr>
          </w:p>
        </w:tc>
        <w:tc>
          <w:tcPr>
            <w:tcW w:w="16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6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100" w:type="dxa"/>
            <w:vAlign w:val="bottom"/>
          </w:tcPr>
          <w:p>
            <w:pPr>
              <w:spacing w:after="0"/>
              <w:rPr>
                <w:sz w:val="5"/>
                <w:szCs w:val="5"/>
                <w:color w:val="auto"/>
              </w:rPr>
            </w:pPr>
          </w:p>
        </w:tc>
        <w:tc>
          <w:tcPr>
            <w:tcW w:w="440" w:type="dxa"/>
            <w:vAlign w:val="bottom"/>
          </w:tcPr>
          <w:p>
            <w:pPr>
              <w:spacing w:after="0"/>
              <w:rPr>
                <w:sz w:val="5"/>
                <w:szCs w:val="5"/>
                <w:color w:val="auto"/>
              </w:rPr>
            </w:pPr>
          </w:p>
        </w:tc>
        <w:tc>
          <w:tcPr>
            <w:tcW w:w="4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60" w:type="dxa"/>
            <w:vAlign w:val="bottom"/>
          </w:tcPr>
          <w:p>
            <w:pPr>
              <w:spacing w:after="0"/>
              <w:rPr>
                <w:sz w:val="5"/>
                <w:szCs w:val="5"/>
                <w:color w:val="auto"/>
              </w:rPr>
            </w:pPr>
          </w:p>
        </w:tc>
        <w:tc>
          <w:tcPr>
            <w:tcW w:w="70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60" w:type="dxa"/>
            <w:vAlign w:val="bottom"/>
          </w:tcPr>
          <w:p>
            <w:pPr>
              <w:spacing w:after="0"/>
              <w:rPr>
                <w:sz w:val="5"/>
                <w:szCs w:val="5"/>
                <w:color w:val="auto"/>
              </w:rPr>
            </w:pPr>
          </w:p>
        </w:tc>
        <w:tc>
          <w:tcPr>
            <w:tcW w:w="40" w:type="dxa"/>
            <w:vAlign w:val="bottom"/>
          </w:tcPr>
          <w:p>
            <w:pPr>
              <w:spacing w:after="0"/>
              <w:rPr>
                <w:sz w:val="5"/>
                <w:szCs w:val="5"/>
                <w:color w:val="auto"/>
              </w:rPr>
            </w:pPr>
          </w:p>
        </w:tc>
        <w:tc>
          <w:tcPr>
            <w:tcW w:w="16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6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540" w:type="dxa"/>
            <w:vAlign w:val="bottom"/>
            <w:tcBorders>
              <w:bottom w:val="single" w:sz="8" w:color="2C2C2C"/>
            </w:tcBorders>
            <w:gridSpan w:val="2"/>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1180" w:type="dxa"/>
            <w:vAlign w:val="bottom"/>
            <w:tcBorders>
              <w:bottom w:val="single" w:sz="8" w:color="2C2C2C"/>
            </w:tcBorders>
            <w:gridSpan w:val="2"/>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Pr>
          <w:p>
            <w:pPr>
              <w:spacing w:after="0"/>
              <w:rPr>
                <w:sz w:val="22"/>
                <w:szCs w:val="22"/>
                <w:color w:val="auto"/>
              </w:rPr>
            </w:pPr>
          </w:p>
        </w:tc>
        <w:tc>
          <w:tcPr>
            <w:tcW w:w="700" w:type="dxa"/>
            <w:vAlign w:val="bottom"/>
          </w:tcPr>
          <w:p>
            <w:pPr>
              <w:spacing w:after="0"/>
              <w:rPr>
                <w:sz w:val="22"/>
                <w:szCs w:val="22"/>
                <w:color w:val="auto"/>
              </w:rPr>
            </w:pPr>
          </w:p>
        </w:tc>
        <w:tc>
          <w:tcPr>
            <w:tcW w:w="76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00" w:type="dxa"/>
            <w:vAlign w:val="bottom"/>
          </w:tcPr>
          <w:p>
            <w:pPr>
              <w:ind w:left="280"/>
              <w:spacing w:after="0"/>
              <w:rPr>
                <w:sz w:val="20"/>
                <w:szCs w:val="20"/>
                <w:color w:val="auto"/>
              </w:rPr>
            </w:pPr>
            <w:r>
              <w:rPr>
                <w:rFonts w:ascii="Times New Roman" w:cs="Times New Roman" w:eastAsia="Times New Roman" w:hAnsi="Times New Roman"/>
                <w:sz w:val="17"/>
                <w:szCs w:val="17"/>
                <w:color w:val="0000FF"/>
              </w:rPr>
              <w:t>425</w:t>
            </w:r>
          </w:p>
        </w:tc>
        <w:tc>
          <w:tcPr>
            <w:tcW w:w="660" w:type="dxa"/>
            <w:vAlign w:val="bottom"/>
          </w:tcPr>
          <w:p>
            <w:pPr>
              <w:ind w:left="300"/>
              <w:spacing w:after="0"/>
              <w:rPr>
                <w:sz w:val="20"/>
                <w:szCs w:val="20"/>
                <w:color w:val="auto"/>
              </w:rPr>
            </w:pPr>
            <w:r>
              <w:rPr>
                <w:rFonts w:ascii="Times New Roman" w:cs="Times New Roman" w:eastAsia="Times New Roman" w:hAnsi="Times New Roman"/>
                <w:sz w:val="17"/>
                <w:szCs w:val="17"/>
                <w:color w:val="0000FF"/>
              </w:rPr>
              <w:t>A</w:t>
            </w:r>
          </w:p>
        </w:tc>
        <w:tc>
          <w:tcPr>
            <w:tcW w:w="560" w:type="dxa"/>
            <w:vAlign w:val="bottom"/>
          </w:tcPr>
          <w:p>
            <w:pPr>
              <w:jc w:val="right"/>
              <w:ind w:right="96"/>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60" w:type="dxa"/>
            <w:vAlign w:val="bottom"/>
          </w:tcPr>
          <w:p>
            <w:pPr>
              <w:spacing w:after="0"/>
              <w:rPr>
                <w:sz w:val="22"/>
                <w:szCs w:val="22"/>
                <w:color w:val="auto"/>
              </w:rPr>
            </w:pPr>
          </w:p>
        </w:tc>
        <w:tc>
          <w:tcPr>
            <w:tcW w:w="1180" w:type="dxa"/>
            <w:vAlign w:val="bottom"/>
            <w:gridSpan w:val="2"/>
          </w:tcPr>
          <w:p>
            <w:pPr>
              <w:ind w:left="380"/>
              <w:spacing w:after="0"/>
              <w:rPr>
                <w:sz w:val="20"/>
                <w:szCs w:val="20"/>
                <w:color w:val="auto"/>
              </w:rPr>
            </w:pPr>
            <w:r>
              <w:rPr>
                <w:rFonts w:ascii="Times New Roman" w:cs="Times New Roman" w:eastAsia="Times New Roman" w:hAnsi="Times New Roman"/>
                <w:sz w:val="17"/>
                <w:szCs w:val="17"/>
                <w:color w:val="0000FF"/>
              </w:rPr>
              <w:t>1,987</w:t>
            </w:r>
          </w:p>
        </w:tc>
        <w:tc>
          <w:tcPr>
            <w:tcW w:w="260" w:type="dxa"/>
            <w:vAlign w:val="bottom"/>
          </w:tcPr>
          <w:p>
            <w:pPr>
              <w:spacing w:after="0"/>
              <w:rPr>
                <w:sz w:val="22"/>
                <w:szCs w:val="22"/>
                <w:color w:val="auto"/>
              </w:rPr>
            </w:pPr>
          </w:p>
        </w:tc>
        <w:tc>
          <w:tcPr>
            <w:tcW w:w="680" w:type="dxa"/>
            <w:vAlign w:val="bottom"/>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2580" w:type="dxa"/>
            <w:vAlign w:val="bottom"/>
            <w:tcBorders>
              <w:bottom w:val="single" w:sz="8" w:color="2C2C2C"/>
            </w:tcBorders>
            <w:gridSpan w:val="3"/>
          </w:tcPr>
          <w:p>
            <w:pPr>
              <w:spacing w:after="0"/>
              <w:rPr>
                <w:sz w:val="5"/>
                <w:szCs w:val="5"/>
                <w:color w:val="auto"/>
              </w:rPr>
            </w:pPr>
          </w:p>
        </w:tc>
        <w:tc>
          <w:tcPr>
            <w:tcW w:w="1540" w:type="dxa"/>
            <w:vAlign w:val="bottom"/>
            <w:tcBorders>
              <w:bottom w:val="single" w:sz="8" w:color="2C2C2C"/>
            </w:tcBorders>
            <w:gridSpan w:val="2"/>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6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200" w:type="dxa"/>
            <w:vAlign w:val="bottom"/>
            <w:tcBorders>
              <w:bottom w:val="single" w:sz="8" w:color="2C2C2C"/>
            </w:tcBorders>
            <w:gridSpan w:val="2"/>
          </w:tcPr>
          <w:p>
            <w:pPr>
              <w:spacing w:after="0"/>
              <w:rPr>
                <w:sz w:val="5"/>
                <w:szCs w:val="5"/>
                <w:color w:val="auto"/>
              </w:rPr>
            </w:pPr>
          </w:p>
        </w:tc>
        <w:tc>
          <w:tcPr>
            <w:tcW w:w="1180" w:type="dxa"/>
            <w:vAlign w:val="bottom"/>
            <w:tcBorders>
              <w:bottom w:val="single" w:sz="8" w:color="2C2C2C"/>
            </w:tcBorders>
            <w:gridSpan w:val="2"/>
          </w:tcPr>
          <w:p>
            <w:pPr>
              <w:spacing w:after="0"/>
              <w:rPr>
                <w:sz w:val="5"/>
                <w:szCs w:val="5"/>
                <w:color w:val="auto"/>
              </w:rPr>
            </w:pPr>
          </w:p>
        </w:tc>
        <w:tc>
          <w:tcPr>
            <w:tcW w:w="260" w:type="dxa"/>
            <w:vAlign w:val="bottom"/>
            <w:tcBorders>
              <w:bottom w:val="single" w:sz="8" w:color="2C2C2C"/>
            </w:tcBorders>
          </w:tcPr>
          <w:p>
            <w:pPr>
              <w:spacing w:after="0"/>
              <w:rPr>
                <w:sz w:val="5"/>
                <w:szCs w:val="5"/>
                <w:color w:val="auto"/>
              </w:rPr>
            </w:pPr>
          </w:p>
        </w:tc>
        <w:tc>
          <w:tcPr>
            <w:tcW w:w="680" w:type="dxa"/>
            <w:vAlign w:val="bottom"/>
            <w:tcBorders>
              <w:bottom w:val="single" w:sz="8" w:color="2C2C2C"/>
            </w:tcBorders>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359"/>
        </w:trPr>
        <w:tc>
          <w:tcPr>
            <w:tcW w:w="20" w:type="dxa"/>
            <w:vAlign w:val="bottom"/>
            <w:tcBorders>
              <w:bottom w:val="single" w:sz="8" w:color="2C2C2C"/>
            </w:tcBorders>
          </w:tcPr>
          <w:p>
            <w:pPr>
              <w:spacing w:after="0"/>
              <w:rPr>
                <w:sz w:val="24"/>
                <w:szCs w:val="24"/>
                <w:color w:val="auto"/>
              </w:rPr>
            </w:pPr>
          </w:p>
        </w:tc>
        <w:tc>
          <w:tcPr>
            <w:tcW w:w="2580" w:type="dxa"/>
            <w:vAlign w:val="bottom"/>
            <w:tcBorders>
              <w:bottom w:val="single" w:sz="8" w:color="2C2C2C"/>
            </w:tcBorders>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40" w:type="dxa"/>
            <w:vAlign w:val="bottom"/>
            <w:tcBorders>
              <w:bottom w:val="single" w:sz="8" w:color="2C2C2C"/>
            </w:tcBorders>
            <w:gridSpan w:val="2"/>
          </w:tcPr>
          <w:p>
            <w:pPr>
              <w:ind w:left="620"/>
              <w:spacing w:after="0"/>
              <w:rPr>
                <w:sz w:val="20"/>
                <w:szCs w:val="20"/>
                <w:color w:val="auto"/>
              </w:rPr>
            </w:pPr>
            <w:r>
              <w:rPr>
                <w:rFonts w:ascii="Times New Roman" w:cs="Times New Roman" w:eastAsia="Times New Roman" w:hAnsi="Times New Roman"/>
                <w:sz w:val="17"/>
                <w:szCs w:val="17"/>
                <w:color w:val="0000FF"/>
              </w:rPr>
              <w:t>06/17/2024</w:t>
            </w:r>
          </w:p>
        </w:tc>
        <w:tc>
          <w:tcPr>
            <w:tcW w:w="420" w:type="dxa"/>
            <w:vAlign w:val="bottom"/>
            <w:tcBorders>
              <w:bottom w:val="single" w:sz="8" w:color="2C2C2C"/>
            </w:tcBorders>
          </w:tcPr>
          <w:p>
            <w:pPr>
              <w:spacing w:after="0"/>
              <w:rPr>
                <w:sz w:val="24"/>
                <w:szCs w:val="24"/>
                <w:color w:val="auto"/>
              </w:rPr>
            </w:pPr>
          </w:p>
        </w:tc>
        <w:tc>
          <w:tcPr>
            <w:tcW w:w="70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6"/>
                <w:szCs w:val="26"/>
                <w:color w:val="0000FF"/>
                <w:vertAlign w:val="subscript"/>
              </w:rPr>
              <w:t>S</w:t>
            </w:r>
            <w:r>
              <w:rPr>
                <w:rFonts w:ascii="Times New Roman" w:cs="Times New Roman" w:eastAsia="Times New Roman" w:hAnsi="Times New Roman"/>
                <w:sz w:val="11"/>
                <w:szCs w:val="11"/>
                <w:color w:val="008000"/>
              </w:rPr>
              <w:t>(2)</w:t>
            </w:r>
          </w:p>
        </w:tc>
        <w:tc>
          <w:tcPr>
            <w:tcW w:w="700" w:type="dxa"/>
            <w:vAlign w:val="bottom"/>
            <w:tcBorders>
              <w:bottom w:val="single" w:sz="8" w:color="2C2C2C"/>
            </w:tcBorders>
          </w:tcPr>
          <w:p>
            <w:pPr>
              <w:ind w:left="280"/>
              <w:spacing w:after="0"/>
              <w:rPr>
                <w:sz w:val="20"/>
                <w:szCs w:val="20"/>
                <w:color w:val="auto"/>
              </w:rPr>
            </w:pPr>
            <w:r>
              <w:rPr>
                <w:rFonts w:ascii="Times New Roman" w:cs="Times New Roman" w:eastAsia="Times New Roman" w:hAnsi="Times New Roman"/>
                <w:sz w:val="17"/>
                <w:szCs w:val="17"/>
                <w:color w:val="0000FF"/>
              </w:rPr>
              <w:t>209</w:t>
            </w:r>
          </w:p>
        </w:tc>
        <w:tc>
          <w:tcPr>
            <w:tcW w:w="660" w:type="dxa"/>
            <w:vAlign w:val="bottom"/>
            <w:tcBorders>
              <w:bottom w:val="single" w:sz="8" w:color="2C2C2C"/>
            </w:tcBorders>
          </w:tcPr>
          <w:p>
            <w:pPr>
              <w:ind w:left="300"/>
              <w:spacing w:after="0"/>
              <w:rPr>
                <w:sz w:val="20"/>
                <w:szCs w:val="20"/>
                <w:color w:val="auto"/>
              </w:rPr>
            </w:pPr>
            <w:r>
              <w:rPr>
                <w:rFonts w:ascii="Times New Roman" w:cs="Times New Roman" w:eastAsia="Times New Roman" w:hAnsi="Times New Roman"/>
                <w:sz w:val="17"/>
                <w:szCs w:val="17"/>
                <w:color w:val="0000FF"/>
              </w:rPr>
              <w:t>D</w:t>
            </w:r>
          </w:p>
        </w:tc>
        <w:tc>
          <w:tcPr>
            <w:tcW w:w="760" w:type="dxa"/>
            <w:vAlign w:val="bottom"/>
            <w:tcBorders>
              <w:bottom w:val="single" w:sz="8" w:color="2C2C2C"/>
            </w:tcBorders>
            <w:gridSpan w:val="3"/>
          </w:tcPr>
          <w:p>
            <w:pPr>
              <w:jc w:val="center"/>
              <w:ind w:right="1"/>
              <w:spacing w:after="0"/>
              <w:rPr>
                <w:sz w:val="20"/>
                <w:szCs w:val="20"/>
                <w:color w:val="auto"/>
              </w:rPr>
            </w:pPr>
            <w:r>
              <w:rPr>
                <w:rFonts w:ascii="Arial" w:cs="Arial" w:eastAsia="Arial" w:hAnsi="Arial"/>
                <w:sz w:val="17"/>
                <w:szCs w:val="17"/>
                <w:color w:val="auto"/>
                <w:w w:val="95"/>
              </w:rPr>
              <w:t>$</w:t>
            </w:r>
            <w:r>
              <w:rPr>
                <w:rFonts w:ascii="Times New Roman" w:cs="Times New Roman" w:eastAsia="Times New Roman" w:hAnsi="Times New Roman"/>
                <w:sz w:val="17"/>
                <w:szCs w:val="17"/>
                <w:color w:val="0000FF"/>
                <w:w w:val="95"/>
              </w:rPr>
              <w:t>1,441.81</w:t>
            </w:r>
          </w:p>
        </w:tc>
        <w:tc>
          <w:tcPr>
            <w:tcW w:w="1180" w:type="dxa"/>
            <w:vAlign w:val="bottom"/>
            <w:tcBorders>
              <w:bottom w:val="single" w:sz="8" w:color="2C2C2C"/>
            </w:tcBorders>
            <w:gridSpan w:val="2"/>
          </w:tcPr>
          <w:p>
            <w:pPr>
              <w:ind w:left="380"/>
              <w:spacing w:after="0"/>
              <w:rPr>
                <w:sz w:val="20"/>
                <w:szCs w:val="20"/>
                <w:color w:val="auto"/>
              </w:rPr>
            </w:pPr>
            <w:r>
              <w:rPr>
                <w:rFonts w:ascii="Times New Roman" w:cs="Times New Roman" w:eastAsia="Times New Roman" w:hAnsi="Times New Roman"/>
                <w:sz w:val="17"/>
                <w:szCs w:val="17"/>
                <w:color w:val="0000FF"/>
              </w:rPr>
              <w:t>1,778</w:t>
            </w:r>
          </w:p>
        </w:tc>
        <w:tc>
          <w:tcPr>
            <w:tcW w:w="260" w:type="dxa"/>
            <w:vAlign w:val="bottom"/>
            <w:tcBorders>
              <w:bottom w:val="single" w:sz="8" w:color="2C2C2C"/>
            </w:tcBorders>
          </w:tcPr>
          <w:p>
            <w:pPr>
              <w:spacing w:after="0"/>
              <w:rPr>
                <w:sz w:val="24"/>
                <w:szCs w:val="24"/>
                <w:color w:val="auto"/>
              </w:rPr>
            </w:pPr>
          </w:p>
        </w:tc>
        <w:tc>
          <w:tcPr>
            <w:tcW w:w="68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21"/>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140" w:type="dxa"/>
            <w:vAlign w:val="bottom"/>
            <w:tcBorders>
              <w:top w:val="single" w:sz="8" w:color="2C2C2C"/>
            </w:tcBorders>
            <w:gridSpan w:val="12"/>
          </w:tcPr>
          <w:p>
            <w:pPr>
              <w:ind w:left="1000"/>
              <w:spacing w:after="0"/>
              <w:rPr>
                <w:sz w:val="20"/>
                <w:szCs w:val="20"/>
                <w:color w:val="auto"/>
              </w:rPr>
            </w:pPr>
            <w:r>
              <w:rPr>
                <w:rFonts w:ascii="Arial" w:cs="Arial" w:eastAsia="Arial" w:hAnsi="Arial"/>
                <w:sz w:val="17"/>
                <w:szCs w:val="17"/>
                <w:b w:val="1"/>
                <w:bCs w:val="1"/>
                <w:color w:val="auto"/>
                <w:w w:val="99"/>
              </w:rPr>
              <w:t>Table II - Derivative Securities Acquired, Disposed of, or Beneficially Owned</w:t>
            </w:r>
          </w:p>
        </w:tc>
        <w:tc>
          <w:tcPr>
            <w:tcW w:w="680" w:type="dxa"/>
            <w:vAlign w:val="bottom"/>
            <w:tcBorders>
              <w:top w:val="single" w:sz="8" w:color="2C2C2C"/>
            </w:tcBorders>
          </w:tcPr>
          <w:p>
            <w:pPr>
              <w:spacing w:after="0"/>
              <w:rPr>
                <w:sz w:val="19"/>
                <w:szCs w:val="19"/>
                <w:color w:val="auto"/>
              </w:rPr>
            </w:pPr>
          </w:p>
        </w:tc>
        <w:tc>
          <w:tcPr>
            <w:tcW w:w="26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9"/>
          </w:tcPr>
          <w:p>
            <w:pPr>
              <w:ind w:left="6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60" w:type="dxa"/>
            <w:vAlign w:val="bottom"/>
          </w:tcPr>
          <w:p>
            <w:pPr>
              <w:spacing w:after="0"/>
              <w:rPr>
                <w:sz w:val="20"/>
                <w:szCs w:val="20"/>
                <w:color w:val="auto"/>
              </w:rPr>
            </w:pPr>
          </w:p>
        </w:tc>
        <w:tc>
          <w:tcPr>
            <w:tcW w:w="50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1460" w:type="dxa"/>
            <w:vAlign w:val="bottom"/>
            <w:tcBorders>
              <w:bottom w:val="single" w:sz="8" w:color="2C2C2C"/>
            </w:tcBorders>
            <w:gridSpan w:val="2"/>
          </w:tcPr>
          <w:p>
            <w:pPr>
              <w:spacing w:after="0"/>
              <w:rPr>
                <w:sz w:val="3"/>
                <w:szCs w:val="3"/>
                <w:color w:val="auto"/>
              </w:rPr>
            </w:pPr>
          </w:p>
        </w:tc>
        <w:tc>
          <w:tcPr>
            <w:tcW w:w="1220" w:type="dxa"/>
            <w:vAlign w:val="bottom"/>
            <w:tcBorders>
              <w:bottom w:val="single" w:sz="8" w:color="2C2C2C"/>
            </w:tcBorders>
            <w:gridSpan w:val="2"/>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gridSpan w:val="2"/>
          </w:tcPr>
          <w:p>
            <w:pPr>
              <w:spacing w:after="0"/>
              <w:rPr>
                <w:sz w:val="3"/>
                <w:szCs w:val="3"/>
                <w:color w:val="auto"/>
              </w:rPr>
            </w:pPr>
          </w:p>
        </w:tc>
        <w:tc>
          <w:tcPr>
            <w:tcW w:w="94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420" w:type="dxa"/>
            <w:vAlign w:val="bottom"/>
          </w:tcPr>
          <w:p>
            <w:pPr>
              <w:spacing w:after="0"/>
              <w:rPr>
                <w:sz w:val="14"/>
                <w:szCs w:val="14"/>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5. Number</w:t>
            </w:r>
          </w:p>
        </w:tc>
        <w:tc>
          <w:tcPr>
            <w:tcW w:w="1460" w:type="dxa"/>
            <w:vAlign w:val="bottom"/>
            <w:gridSpan w:val="2"/>
          </w:tcPr>
          <w:p>
            <w:pPr>
              <w:ind w:left="20"/>
              <w:spacing w:after="0"/>
              <w:rPr>
                <w:sz w:val="20"/>
                <w:szCs w:val="20"/>
                <w:color w:val="auto"/>
              </w:rPr>
            </w:pPr>
            <w:r>
              <w:rPr>
                <w:rFonts w:ascii="Arial" w:cs="Arial" w:eastAsia="Arial" w:hAnsi="Arial"/>
                <w:sz w:val="12"/>
                <w:szCs w:val="12"/>
                <w:b w:val="1"/>
                <w:bCs w:val="1"/>
                <w:color w:val="auto"/>
              </w:rPr>
              <w:t>6. Date Exercisable and</w:t>
            </w:r>
          </w:p>
        </w:tc>
        <w:tc>
          <w:tcPr>
            <w:tcW w:w="1260" w:type="dxa"/>
            <w:vAlign w:val="bottom"/>
            <w:gridSpan w:val="3"/>
          </w:tcPr>
          <w:p>
            <w:pPr>
              <w:ind w:left="80"/>
              <w:spacing w:after="0"/>
              <w:rPr>
                <w:sz w:val="20"/>
                <w:szCs w:val="20"/>
                <w:color w:val="auto"/>
              </w:rPr>
            </w:pPr>
            <w:r>
              <w:rPr>
                <w:rFonts w:ascii="Arial" w:cs="Arial" w:eastAsia="Arial" w:hAnsi="Arial"/>
                <w:sz w:val="12"/>
                <w:szCs w:val="12"/>
                <w:b w:val="1"/>
                <w:bCs w:val="1"/>
                <w:color w:val="auto"/>
              </w:rPr>
              <w:t>7. Title and</w:t>
            </w:r>
          </w:p>
        </w:tc>
        <w:tc>
          <w:tcPr>
            <w:tcW w:w="660" w:type="dxa"/>
            <w:vAlign w:val="bottom"/>
            <w:gridSpan w:val="2"/>
          </w:tcPr>
          <w:p>
            <w:pPr>
              <w:ind w:left="20"/>
              <w:spacing w:after="0"/>
              <w:rPr>
                <w:sz w:val="20"/>
                <w:szCs w:val="20"/>
                <w:color w:val="auto"/>
              </w:rPr>
            </w:pPr>
            <w:r>
              <w:rPr>
                <w:rFonts w:ascii="Arial" w:cs="Arial" w:eastAsia="Arial" w:hAnsi="Arial"/>
                <w:sz w:val="12"/>
                <w:szCs w:val="12"/>
                <w:b w:val="1"/>
                <w:bCs w:val="1"/>
                <w:color w:val="auto"/>
              </w:rPr>
              <w:t>8. Price of</w:t>
            </w:r>
          </w:p>
        </w:tc>
        <w:tc>
          <w:tcPr>
            <w:tcW w:w="940" w:type="dxa"/>
            <w:vAlign w:val="bottom"/>
            <w:gridSpan w:val="2"/>
          </w:tcPr>
          <w:p>
            <w:pPr>
              <w:ind w:left="6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2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 Date</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Amount of</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14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(Month/Day/Year)</w:t>
            </w:r>
          </w:p>
        </w:tc>
        <w:tc>
          <w:tcPr>
            <w:tcW w:w="66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7"/>
              </w:rPr>
              <w:t>Securities</w:t>
            </w: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6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44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Securities</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Underlying</w:t>
            </w:r>
          </w:p>
        </w:tc>
        <w:tc>
          <w:tcPr>
            <w:tcW w:w="6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94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Acquired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Derivative Security</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Owned</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2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(A) or</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260" w:type="dxa"/>
            <w:vAlign w:val="bottom"/>
            <w:gridSpan w:val="3"/>
          </w:tcPr>
          <w:p>
            <w:pPr>
              <w:ind w:left="80"/>
              <w:spacing w:after="0" w:line="130" w:lineRule="exact"/>
              <w:rPr>
                <w:sz w:val="20"/>
                <w:szCs w:val="20"/>
                <w:color w:val="auto"/>
              </w:rPr>
            </w:pPr>
            <w:r>
              <w:rPr>
                <w:rFonts w:ascii="Arial" w:cs="Arial" w:eastAsia="Arial" w:hAnsi="Arial"/>
                <w:sz w:val="12"/>
                <w:szCs w:val="12"/>
                <w:b w:val="1"/>
                <w:bCs w:val="1"/>
                <w:color w:val="auto"/>
              </w:rPr>
              <w:t>(Instr. 3 and 4)</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Following</w:t>
            </w:r>
          </w:p>
        </w:tc>
        <w:tc>
          <w:tcPr>
            <w:tcW w:w="26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Disposed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Reported</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of (D)</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94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3, 4</w:t>
            </w: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4)</w:t>
            </w: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and 5)</w:t>
            </w:r>
          </w:p>
        </w:tc>
        <w:tc>
          <w:tcPr>
            <w:tcW w:w="76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100" w:type="dxa"/>
            <w:vAlign w:val="bottom"/>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60" w:type="dxa"/>
            <w:vAlign w:val="bottom"/>
          </w:tcPr>
          <w:p>
            <w:pPr>
              <w:spacing w:after="0"/>
              <w:rPr>
                <w:sz w:val="3"/>
                <w:szCs w:val="3"/>
                <w:color w:val="auto"/>
              </w:rPr>
            </w:pPr>
          </w:p>
        </w:tc>
        <w:tc>
          <w:tcPr>
            <w:tcW w:w="500" w:type="dxa"/>
            <w:vAlign w:val="bottom"/>
          </w:tcPr>
          <w:p>
            <w:pPr>
              <w:spacing w:after="0"/>
              <w:rPr>
                <w:sz w:val="3"/>
                <w:szCs w:val="3"/>
                <w:color w:val="auto"/>
              </w:rPr>
            </w:pPr>
          </w:p>
        </w:tc>
        <w:tc>
          <w:tcPr>
            <w:tcW w:w="680" w:type="dxa"/>
            <w:vAlign w:val="bottom"/>
          </w:tcPr>
          <w:p>
            <w:pPr>
              <w:spacing w:after="0"/>
              <w:rPr>
                <w:sz w:val="3"/>
                <w:szCs w:val="3"/>
                <w:color w:val="auto"/>
              </w:rPr>
            </w:pPr>
          </w:p>
        </w:tc>
        <w:tc>
          <w:tcPr>
            <w:tcW w:w="26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Amount</w:t>
            </w:r>
          </w:p>
        </w:tc>
        <w:tc>
          <w:tcPr>
            <w:tcW w:w="16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or</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Number</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6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Date</w:t>
            </w: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60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of</w:t>
            </w:r>
          </w:p>
        </w:tc>
        <w:tc>
          <w:tcPr>
            <w:tcW w:w="160" w:type="dxa"/>
            <w:vAlign w:val="bottom"/>
          </w:tcPr>
          <w:p>
            <w:pPr>
              <w:spacing w:after="0"/>
              <w:rPr>
                <w:sz w:val="11"/>
                <w:szCs w:val="11"/>
                <w:color w:val="auto"/>
              </w:rPr>
            </w:pPr>
          </w:p>
        </w:tc>
        <w:tc>
          <w:tcPr>
            <w:tcW w:w="5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440" w:type="dxa"/>
            <w:vAlign w:val="bottom"/>
          </w:tcPr>
          <w:p>
            <w:pPr>
              <w:ind w:left="60"/>
              <w:spacing w:after="0"/>
              <w:rPr>
                <w:sz w:val="20"/>
                <w:szCs w:val="20"/>
                <w:color w:val="auto"/>
              </w:rPr>
            </w:pPr>
            <w:r>
              <w:rPr>
                <w:rFonts w:ascii="Arial" w:cs="Arial" w:eastAsia="Arial" w:hAnsi="Arial"/>
                <w:sz w:val="12"/>
                <w:szCs w:val="12"/>
                <w:b w:val="1"/>
                <w:bCs w:val="1"/>
                <w:color w:val="auto"/>
              </w:rPr>
              <w:t>Code</w:t>
            </w:r>
          </w:p>
        </w:tc>
        <w:tc>
          <w:tcPr>
            <w:tcW w:w="420" w:type="dxa"/>
            <w:vAlign w:val="bottom"/>
          </w:tcPr>
          <w:p>
            <w:pPr>
              <w:ind w:left="40"/>
              <w:spacing w:after="0"/>
              <w:rPr>
                <w:sz w:val="20"/>
                <w:szCs w:val="20"/>
                <w:color w:val="auto"/>
              </w:rPr>
            </w:pPr>
            <w:r>
              <w:rPr>
                <w:rFonts w:ascii="Arial" w:cs="Arial" w:eastAsia="Arial" w:hAnsi="Arial"/>
                <w:sz w:val="12"/>
                <w:szCs w:val="12"/>
                <w:b w:val="1"/>
                <w:bCs w:val="1"/>
                <w:color w:val="auto"/>
              </w:rPr>
              <w:t>V</w:t>
            </w:r>
          </w:p>
        </w:tc>
        <w:tc>
          <w:tcPr>
            <w:tcW w:w="700" w:type="dxa"/>
            <w:vAlign w:val="bottom"/>
          </w:tcPr>
          <w:p>
            <w:pPr>
              <w:ind w:left="20"/>
              <w:spacing w:after="0"/>
              <w:rPr>
                <w:sz w:val="20"/>
                <w:szCs w:val="20"/>
                <w:color w:val="auto"/>
              </w:rPr>
            </w:pPr>
            <w:r>
              <w:rPr>
                <w:rFonts w:ascii="Arial" w:cs="Arial" w:eastAsia="Arial" w:hAnsi="Arial"/>
                <w:sz w:val="12"/>
                <w:szCs w:val="12"/>
                <w:b w:val="1"/>
                <w:bCs w:val="1"/>
                <w:color w:val="auto"/>
              </w:rPr>
              <w:t>(A)   (D)</w:t>
            </w:r>
          </w:p>
        </w:tc>
        <w:tc>
          <w:tcPr>
            <w:tcW w:w="760" w:type="dxa"/>
            <w:vAlign w:val="bottom"/>
          </w:tcPr>
          <w:p>
            <w:pPr>
              <w:ind w:left="20"/>
              <w:spacing w:after="0"/>
              <w:rPr>
                <w:sz w:val="20"/>
                <w:szCs w:val="20"/>
                <w:color w:val="auto"/>
              </w:rPr>
            </w:pPr>
            <w:r>
              <w:rPr>
                <w:rFonts w:ascii="Arial" w:cs="Arial" w:eastAsia="Arial" w:hAnsi="Arial"/>
                <w:sz w:val="12"/>
                <w:szCs w:val="12"/>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80"/>
              <w:spacing w:after="0"/>
              <w:rPr>
                <w:sz w:val="20"/>
                <w:szCs w:val="20"/>
                <w:color w:val="auto"/>
              </w:rPr>
            </w:pPr>
            <w:r>
              <w:rPr>
                <w:rFonts w:ascii="Arial" w:cs="Arial" w:eastAsia="Arial" w:hAnsi="Arial"/>
                <w:sz w:val="12"/>
                <w:szCs w:val="12"/>
                <w:b w:val="1"/>
                <w:bCs w:val="1"/>
                <w:color w:val="auto"/>
              </w:rPr>
              <w:t>Title</w:t>
            </w:r>
          </w:p>
        </w:tc>
        <w:tc>
          <w:tcPr>
            <w:tcW w:w="600" w:type="dxa"/>
            <w:vAlign w:val="bottom"/>
            <w:gridSpan w:val="2"/>
          </w:tcPr>
          <w:p>
            <w:pPr>
              <w:ind w:left="40"/>
              <w:spacing w:after="0"/>
              <w:rPr>
                <w:sz w:val="20"/>
                <w:szCs w:val="20"/>
                <w:color w:val="auto"/>
              </w:rPr>
            </w:pPr>
            <w:r>
              <w:rPr>
                <w:rFonts w:ascii="Arial" w:cs="Arial" w:eastAsia="Arial" w:hAnsi="Arial"/>
                <w:sz w:val="12"/>
                <w:szCs w:val="12"/>
                <w:b w:val="1"/>
                <w:bCs w:val="1"/>
                <w:color w:val="auto"/>
              </w:rPr>
              <w:t>Shares</w:t>
            </w:r>
          </w:p>
        </w:tc>
        <w:tc>
          <w:tcPr>
            <w:tcW w:w="160" w:type="dxa"/>
            <w:vAlign w:val="bottom"/>
          </w:tcPr>
          <w:p>
            <w:pPr>
              <w:spacing w:after="0"/>
              <w:rPr>
                <w:sz w:val="13"/>
                <w:szCs w:val="13"/>
                <w:color w:val="auto"/>
              </w:rPr>
            </w:pPr>
          </w:p>
        </w:tc>
        <w:tc>
          <w:tcPr>
            <w:tcW w:w="5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44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60" w:type="dxa"/>
            <w:vAlign w:val="bottom"/>
            <w:tcBorders>
              <w:bottom w:val="single" w:sz="8" w:color="2C2C2C"/>
            </w:tcBorders>
          </w:tcPr>
          <w:p>
            <w:pPr>
              <w:spacing w:after="0"/>
              <w:rPr>
                <w:sz w:val="3"/>
                <w:szCs w:val="3"/>
                <w:color w:val="auto"/>
              </w:rPr>
            </w:pPr>
          </w:p>
        </w:tc>
        <w:tc>
          <w:tcPr>
            <w:tcW w:w="5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3"/>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760" w:type="dxa"/>
            <w:vAlign w:val="bottom"/>
            <w:vMerge w:val="restart"/>
          </w:tcPr>
          <w:p>
            <w:pPr>
              <w:ind w:left="300"/>
              <w:spacing w:after="0"/>
              <w:rPr>
                <w:sz w:val="20"/>
                <w:szCs w:val="20"/>
                <w:color w:val="auto"/>
              </w:rPr>
            </w:pPr>
            <w:r>
              <w:rPr>
                <w:rFonts w:ascii="Times New Roman" w:cs="Times New Roman" w:eastAsia="Times New Roman" w:hAnsi="Times New Roman"/>
                <w:sz w:val="11"/>
                <w:szCs w:val="11"/>
                <w:color w:val="008000"/>
              </w:rPr>
              <w:t>(3)</w:t>
            </w:r>
          </w:p>
        </w:tc>
        <w:tc>
          <w:tcPr>
            <w:tcW w:w="700" w:type="dxa"/>
            <w:vAlign w:val="bottom"/>
            <w:vMerge w:val="restart"/>
          </w:tcPr>
          <w:p>
            <w:pPr>
              <w:ind w:left="280"/>
              <w:spacing w:after="0"/>
              <w:rPr>
                <w:sz w:val="20"/>
                <w:szCs w:val="20"/>
                <w:color w:val="auto"/>
              </w:rPr>
            </w:pPr>
            <w:r>
              <w:rPr>
                <w:rFonts w:ascii="Times New Roman" w:cs="Times New Roman" w:eastAsia="Times New Roman" w:hAnsi="Times New Roman"/>
                <w:sz w:val="11"/>
                <w:szCs w:val="11"/>
                <w:color w:val="008000"/>
              </w:rPr>
              <w:t>(3)</w:t>
            </w:r>
          </w:p>
        </w:tc>
        <w:tc>
          <w:tcPr>
            <w:tcW w:w="660" w:type="dxa"/>
            <w:vAlign w:val="bottom"/>
          </w:tcPr>
          <w:p>
            <w:pPr>
              <w:ind w:left="120"/>
              <w:spacing w:after="0"/>
              <w:rPr>
                <w:sz w:val="20"/>
                <w:szCs w:val="20"/>
                <w:color w:val="auto"/>
              </w:rPr>
            </w:pPr>
            <w:r>
              <w:rPr>
                <w:rFonts w:ascii="Times New Roman" w:cs="Times New Roman" w:eastAsia="Times New Roman" w:hAnsi="Times New Roman"/>
                <w:sz w:val="13"/>
                <w:szCs w:val="13"/>
                <w:color w:val="0000FF"/>
              </w:rPr>
              <w:t>Class A</w:t>
            </w:r>
          </w:p>
        </w:tc>
        <w:tc>
          <w:tcPr>
            <w:tcW w:w="560" w:type="dxa"/>
            <w:vAlign w:val="bottom"/>
            <w:vMerge w:val="restart"/>
          </w:tcPr>
          <w:p>
            <w:pPr>
              <w:ind w:left="140"/>
              <w:spacing w:after="0"/>
              <w:rPr>
                <w:sz w:val="20"/>
                <w:szCs w:val="20"/>
                <w:color w:val="auto"/>
              </w:rPr>
            </w:pPr>
            <w:r>
              <w:rPr>
                <w:rFonts w:ascii="Times New Roman" w:cs="Times New Roman" w:eastAsia="Times New Roman" w:hAnsi="Times New Roman"/>
                <w:sz w:val="17"/>
                <w:szCs w:val="17"/>
                <w:color w:val="0000FF"/>
              </w:rPr>
              <w:t>425</w:t>
            </w:r>
          </w:p>
        </w:tc>
        <w:tc>
          <w:tcPr>
            <w:tcW w:w="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00" w:type="dxa"/>
            <w:vAlign w:val="bottom"/>
          </w:tcPr>
          <w:p>
            <w:pPr>
              <w:spacing w:after="0"/>
              <w:rPr>
                <w:sz w:val="15"/>
                <w:szCs w:val="15"/>
                <w:color w:val="auto"/>
              </w:rPr>
            </w:pPr>
          </w:p>
        </w:tc>
        <w:tc>
          <w:tcPr>
            <w:tcW w:w="680" w:type="dxa"/>
            <w:vAlign w:val="bottom"/>
            <w:vMerge w:val="restart"/>
          </w:tcPr>
          <w:p>
            <w:pPr>
              <w:ind w:left="260"/>
              <w:spacing w:after="0"/>
              <w:rPr>
                <w:sz w:val="20"/>
                <w:szCs w:val="20"/>
                <w:color w:val="auto"/>
              </w:rPr>
            </w:pPr>
            <w:r>
              <w:rPr>
                <w:rFonts w:ascii="Times New Roman" w:cs="Times New Roman" w:eastAsia="Times New Roman" w:hAnsi="Times New Roman"/>
                <w:sz w:val="13"/>
                <w:szCs w:val="13"/>
                <w:color w:val="0000FF"/>
                <w:w w:val="87"/>
              </w:rPr>
              <w:t>1,278</w:t>
            </w:r>
            <w:r>
              <w:rPr>
                <w:rFonts w:ascii="Times New Roman" w:cs="Times New Roman" w:eastAsia="Times New Roman" w:hAnsi="Times New Roman"/>
                <w:sz w:val="21"/>
                <w:szCs w:val="21"/>
                <w:color w:val="008000"/>
                <w:w w:val="87"/>
                <w:vertAlign w:val="superscript"/>
              </w:rPr>
              <w:t>(4)</w:t>
            </w:r>
          </w:p>
        </w:tc>
        <w:tc>
          <w:tcPr>
            <w:tcW w:w="26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4"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ind w:left="260"/>
              <w:spacing w:after="0" w:line="144" w:lineRule="exact"/>
              <w:rPr>
                <w:sz w:val="20"/>
                <w:szCs w:val="20"/>
                <w:color w:val="auto"/>
              </w:rPr>
            </w:pPr>
            <w:r>
              <w:rPr>
                <w:rFonts w:ascii="Times New Roman" w:cs="Times New Roman" w:eastAsia="Times New Roman" w:hAnsi="Times New Roman"/>
                <w:sz w:val="13"/>
                <w:szCs w:val="13"/>
                <w:color w:val="0000FF"/>
              </w:rPr>
              <w:t>06/17/2024</w:t>
            </w:r>
          </w:p>
        </w:tc>
        <w:tc>
          <w:tcPr>
            <w:tcW w:w="1100" w:type="dxa"/>
            <w:vAlign w:val="bottom"/>
          </w:tcPr>
          <w:p>
            <w:pPr>
              <w:spacing w:after="0"/>
              <w:rPr>
                <w:sz w:val="12"/>
                <w:szCs w:val="12"/>
                <w:color w:val="auto"/>
              </w:rPr>
            </w:pPr>
          </w:p>
        </w:tc>
        <w:tc>
          <w:tcPr>
            <w:tcW w:w="440" w:type="dxa"/>
            <w:vAlign w:val="bottom"/>
          </w:tcPr>
          <w:p>
            <w:pPr>
              <w:ind w:left="140"/>
              <w:spacing w:after="0" w:line="144" w:lineRule="exact"/>
              <w:rPr>
                <w:sz w:val="20"/>
                <w:szCs w:val="20"/>
                <w:color w:val="auto"/>
              </w:rPr>
            </w:pPr>
            <w:r>
              <w:rPr>
                <w:rFonts w:ascii="Times New Roman" w:cs="Times New Roman" w:eastAsia="Times New Roman" w:hAnsi="Times New Roman"/>
                <w:sz w:val="13"/>
                <w:szCs w:val="13"/>
                <w:color w:val="0000FF"/>
              </w:rPr>
              <w:t>M</w:t>
            </w:r>
          </w:p>
        </w:tc>
        <w:tc>
          <w:tcPr>
            <w:tcW w:w="420" w:type="dxa"/>
            <w:vAlign w:val="bottom"/>
          </w:tcPr>
          <w:p>
            <w:pPr>
              <w:spacing w:after="0"/>
              <w:rPr>
                <w:sz w:val="12"/>
                <w:szCs w:val="12"/>
                <w:color w:val="auto"/>
              </w:rPr>
            </w:pPr>
          </w:p>
        </w:tc>
        <w:tc>
          <w:tcPr>
            <w:tcW w:w="700" w:type="dxa"/>
            <w:vAlign w:val="bottom"/>
          </w:tcPr>
          <w:p>
            <w:pPr>
              <w:ind w:left="380"/>
              <w:spacing w:after="0" w:line="144" w:lineRule="exact"/>
              <w:rPr>
                <w:sz w:val="20"/>
                <w:szCs w:val="20"/>
                <w:color w:val="auto"/>
              </w:rPr>
            </w:pPr>
            <w:r>
              <w:rPr>
                <w:rFonts w:ascii="Times New Roman" w:cs="Times New Roman" w:eastAsia="Times New Roman" w:hAnsi="Times New Roman"/>
                <w:sz w:val="13"/>
                <w:szCs w:val="13"/>
                <w:color w:val="0000FF"/>
              </w:rPr>
              <w:t>425</w:t>
            </w:r>
          </w:p>
        </w:tc>
        <w:tc>
          <w:tcPr>
            <w:tcW w:w="760" w:type="dxa"/>
            <w:vAlign w:val="bottom"/>
            <w:vMerge w:val="continue"/>
          </w:tcPr>
          <w:p>
            <w:pPr>
              <w:spacing w:after="0"/>
              <w:rPr>
                <w:sz w:val="12"/>
                <w:szCs w:val="12"/>
                <w:color w:val="auto"/>
              </w:rPr>
            </w:pPr>
          </w:p>
        </w:tc>
        <w:tc>
          <w:tcPr>
            <w:tcW w:w="700" w:type="dxa"/>
            <w:vAlign w:val="bottom"/>
            <w:vMerge w:val="continue"/>
          </w:tcPr>
          <w:p>
            <w:pPr>
              <w:spacing w:after="0"/>
              <w:rPr>
                <w:sz w:val="12"/>
                <w:szCs w:val="12"/>
                <w:color w:val="auto"/>
              </w:rPr>
            </w:pPr>
          </w:p>
        </w:tc>
        <w:tc>
          <w:tcPr>
            <w:tcW w:w="660" w:type="dxa"/>
            <w:vAlign w:val="bottom"/>
          </w:tcPr>
          <w:p>
            <w:pPr>
              <w:ind w:left="80"/>
              <w:spacing w:after="0" w:line="144" w:lineRule="exact"/>
              <w:rPr>
                <w:sz w:val="20"/>
                <w:szCs w:val="20"/>
                <w:color w:val="auto"/>
              </w:rPr>
            </w:pPr>
            <w:r>
              <w:rPr>
                <w:rFonts w:ascii="Times New Roman" w:cs="Times New Roman" w:eastAsia="Times New Roman" w:hAnsi="Times New Roman"/>
                <w:sz w:val="13"/>
                <w:szCs w:val="13"/>
                <w:color w:val="0000FF"/>
              </w:rPr>
              <w:t>Common</w:t>
            </w:r>
          </w:p>
        </w:tc>
        <w:tc>
          <w:tcPr>
            <w:tcW w:w="56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00" w:type="dxa"/>
            <w:vAlign w:val="bottom"/>
          </w:tcPr>
          <w:p>
            <w:pPr>
              <w:ind w:left="80"/>
              <w:spacing w:after="0" w:line="144"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80" w:type="dxa"/>
            <w:vAlign w:val="bottom"/>
            <w:vMerge w:val="continue"/>
          </w:tcPr>
          <w:p>
            <w:pPr>
              <w:spacing w:after="0"/>
              <w:rPr>
                <w:sz w:val="12"/>
                <w:szCs w:val="12"/>
                <w:color w:val="auto"/>
              </w:rPr>
            </w:pPr>
          </w:p>
        </w:tc>
        <w:tc>
          <w:tcPr>
            <w:tcW w:w="260" w:type="dxa"/>
            <w:vAlign w:val="bottom"/>
          </w:tcPr>
          <w:p>
            <w:pPr>
              <w:spacing w:after="0"/>
              <w:rPr>
                <w:sz w:val="12"/>
                <w:szCs w:val="12"/>
                <w:color w:val="auto"/>
              </w:rPr>
            </w:pPr>
          </w:p>
        </w:tc>
        <w:tc>
          <w:tcPr>
            <w:tcW w:w="680" w:type="dxa"/>
            <w:vAlign w:val="bottom"/>
          </w:tcPr>
          <w:p>
            <w:pPr>
              <w:ind w:left="320"/>
              <w:spacing w:after="0" w:line="144"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44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6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Stock</w:t>
            </w:r>
          </w:p>
        </w:tc>
        <w:tc>
          <w:tcPr>
            <w:tcW w:w="56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5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44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60" w:type="dxa"/>
            <w:vAlign w:val="bottom"/>
            <w:tcBorders>
              <w:bottom w:val="single" w:sz="8" w:color="2C2C2C"/>
            </w:tcBorders>
          </w:tcPr>
          <w:p>
            <w:pPr>
              <w:spacing w:after="0"/>
              <w:rPr>
                <w:sz w:val="4"/>
                <w:szCs w:val="4"/>
                <w:color w:val="auto"/>
              </w:rPr>
            </w:pPr>
          </w:p>
        </w:tc>
        <w:tc>
          <w:tcPr>
            <w:tcW w:w="50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26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-2113915</wp:posOffset>
            </wp:positionV>
            <wp:extent cx="29210" cy="211899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211899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40" w:right="36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disposition of the shares reported on this form was made solely to permit the stockholder to pay MicroStrategy the tax withholding obligation due upon vesting of the restricted stock units on June 5, 2024 and settlement of such restricted stock units on June 17, 2024.</w:t>
      </w:r>
    </w:p>
    <w:p>
      <w:pPr>
        <w:spacing w:after="0" w:line="14" w:lineRule="exact"/>
        <w:rPr>
          <w:rFonts w:ascii="Times New Roman" w:cs="Times New Roman" w:eastAsia="Times New Roman" w:hAnsi="Times New Roman"/>
          <w:sz w:val="13"/>
          <w:szCs w:val="13"/>
          <w:color w:val="008000"/>
        </w:rPr>
      </w:pPr>
    </w:p>
    <w:p>
      <w:pPr>
        <w:ind w:left="40" w:right="200" w:firstLine="3"/>
        <w:spacing w:after="0" w:line="260"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remaining 1,278 restricted stock units will vest in equal annual installments over a three-year period, with 426 restricted stock units vesting on June 5, 2025, 426 restricted stock units vesting on June 5, 2026 and 426 restricted stock units vesting on June 5, 2027.</w:t>
      </w:r>
    </w:p>
    <w:p>
      <w:pPr>
        <w:spacing w:after="0" w:line="14"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9"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208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900" w:type="dxa"/>
            <w:vAlign w:val="bottom"/>
            <w:gridSpan w:val="2"/>
            <w:vMerge w:val="restart"/>
          </w:tcPr>
          <w:p>
            <w:pPr>
              <w:ind w:left="120"/>
              <w:spacing w:after="0"/>
              <w:rPr>
                <w:sz w:val="20"/>
                <w:szCs w:val="20"/>
                <w:color w:val="auto"/>
              </w:rPr>
            </w:pPr>
            <w:r>
              <w:rPr>
                <w:rFonts w:ascii="Times New Roman" w:cs="Times New Roman" w:eastAsia="Times New Roman" w:hAnsi="Times New Roman"/>
                <w:sz w:val="17"/>
                <w:szCs w:val="17"/>
                <w:color w:val="0000FF"/>
                <w:w w:val="98"/>
              </w:rPr>
              <w:t>06/20/2024</w:t>
            </w:r>
          </w:p>
        </w:tc>
        <w:tc>
          <w:tcPr>
            <w:tcW w:w="0" w:type="dxa"/>
            <w:vAlign w:val="bottom"/>
          </w:tcPr>
          <w:p>
            <w:pPr>
              <w:spacing w:after="0"/>
              <w:rPr>
                <w:sz w:val="1"/>
                <w:szCs w:val="1"/>
                <w:color w:val="auto"/>
              </w:rPr>
            </w:pPr>
          </w:p>
        </w:tc>
      </w:tr>
      <w:tr>
        <w:trPr>
          <w:trHeight w:val="84"/>
        </w:trPr>
        <w:tc>
          <w:tcPr>
            <w:tcW w:w="480" w:type="dxa"/>
            <w:vAlign w:val="bottom"/>
            <w:tcBorders>
              <w:top w:val="single" w:sz="8" w:color="auto"/>
            </w:tcBorders>
            <w:vMerge w:val="restart"/>
          </w:tcPr>
          <w:p>
            <w:pPr>
              <w:spacing w:after="0" w:line="189" w:lineRule="exact"/>
              <w:rPr>
                <w:sz w:val="20"/>
                <w:szCs w:val="20"/>
                <w:color w:val="auto"/>
              </w:rPr>
            </w:pPr>
            <w:r>
              <w:rPr>
                <w:rFonts w:ascii="Times New Roman" w:cs="Times New Roman" w:eastAsia="Times New Roman" w:hAnsi="Times New Roman"/>
                <w:sz w:val="17"/>
                <w:szCs w:val="17"/>
                <w:color w:val="0000FF"/>
                <w:w w:val="95"/>
              </w:rPr>
              <w:t>in-Fact</w:t>
            </w:r>
          </w:p>
        </w:tc>
        <w:tc>
          <w:tcPr>
            <w:tcW w:w="1480" w:type="dxa"/>
            <w:vAlign w:val="bottom"/>
            <w:tcBorders>
              <w:top w:val="single" w:sz="8" w:color="auto"/>
            </w:tcBorders>
            <w:vMerge w:val="restart"/>
          </w:tcPr>
          <w:p>
            <w:pPr>
              <w:spacing w:after="0"/>
              <w:rPr>
                <w:sz w:val="7"/>
                <w:szCs w:val="7"/>
                <w:color w:val="auto"/>
              </w:rPr>
            </w:pPr>
          </w:p>
        </w:tc>
        <w:tc>
          <w:tcPr>
            <w:tcW w:w="120" w:type="dxa"/>
            <w:vAlign w:val="bottom"/>
            <w:vMerge w:val="restart"/>
          </w:tcPr>
          <w:p>
            <w:pPr>
              <w:spacing w:after="0"/>
              <w:rPr>
                <w:sz w:val="7"/>
                <w:szCs w:val="7"/>
                <w:color w:val="auto"/>
              </w:rPr>
            </w:pPr>
          </w:p>
        </w:tc>
        <w:tc>
          <w:tcPr>
            <w:tcW w:w="90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top w:val="single" w:sz="8" w:color="auto"/>
              <w:bottom w:val="single" w:sz="8" w:color="auto"/>
            </w:tcBorders>
            <w:vMerge w:val="continue"/>
          </w:tcPr>
          <w:p>
            <w:pPr>
              <w:spacing w:after="0"/>
              <w:rPr>
                <w:sz w:val="7"/>
                <w:szCs w:val="7"/>
                <w:color w:val="auto"/>
              </w:rPr>
            </w:pPr>
          </w:p>
        </w:tc>
        <w:tc>
          <w:tcPr>
            <w:tcW w:w="1480" w:type="dxa"/>
            <w:vAlign w:val="bottom"/>
            <w:tcBorders>
              <w:top w:val="single" w:sz="8" w:color="auto"/>
            </w:tcBorders>
            <w:vMerge w:val="continue"/>
          </w:tcPr>
          <w:p>
            <w:pPr>
              <w:spacing w:after="0"/>
              <w:rPr>
                <w:sz w:val="7"/>
                <w:szCs w:val="7"/>
                <w:color w:val="auto"/>
              </w:rPr>
            </w:pPr>
          </w:p>
        </w:tc>
        <w:tc>
          <w:tcPr>
            <w:tcW w:w="120" w:type="dxa"/>
            <w:vAlign w:val="bottom"/>
            <w:vMerge w:val="continue"/>
          </w:tcPr>
          <w:p>
            <w:pPr>
              <w:spacing w:after="0"/>
              <w:rPr>
                <w:sz w:val="7"/>
                <w:szCs w:val="7"/>
                <w:color w:val="auto"/>
              </w:rPr>
            </w:pPr>
          </w:p>
        </w:tc>
        <w:tc>
          <w:tcPr>
            <w:tcW w:w="120" w:type="dxa"/>
            <w:vAlign w:val="bottom"/>
          </w:tcPr>
          <w:p>
            <w:pPr>
              <w:spacing w:after="0"/>
              <w:rPr>
                <w:sz w:val="7"/>
                <w:szCs w:val="7"/>
                <w:color w:val="auto"/>
              </w:rPr>
            </w:pPr>
          </w:p>
        </w:tc>
        <w:tc>
          <w:tcPr>
            <w:tcW w:w="78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08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900" w:type="dxa"/>
            <w:vAlign w:val="bottom"/>
            <w:gridSpan w:val="2"/>
          </w:tcPr>
          <w:p>
            <w:pPr>
              <w:ind w:left="12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4"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8"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150"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ind w:right="400"/>
        <w:spacing w:after="0" w:line="260"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11,250 shares of Class A common stock with (i) an exercise price of $197.44 per share and (ii) an expiration date of May 18, 2032. Of the 11,250 shares subject to this option, 3,750 shares vested on May 18, 2024, 3,750 shares are scheduled to vest on May 18, 2025, and 3,750 shares are scheduled to vest on May 18, 2026.</w:t>
      </w:r>
    </w:p>
    <w:p>
      <w:pPr>
        <w:spacing w:after="0" w:line="176"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4,949 shares of Class A common stock with (i) an exercise price of $276.36 per share and (ii) an expiration date of June 5, 2033. Of the 4,949 shares subject to this option, 1,237 shares vested on June 5, 2024, 1,237 shares are scheduled to vest on June 5, 2025, 1,237 shares are scheduled to vest on June 5, 2026, and 1,238 shares are scheduled to vest on June 5, 2027.</w:t>
      </w:r>
    </w:p>
    <w:p>
      <w:pPr>
        <w:spacing w:after="0" w:line="183"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9"/>
          <w:szCs w:val="19"/>
          <w:color w:val="auto"/>
        </w:rPr>
        <w:t>Mr. Kang also directly owns an employee stock option to purchase 955 shares of Class A common stock with (i) an exercise price of $1,599.29 per share and (ii) an expiration date of March 21, 2034. Of the 955 shares subject to this option, 238 shares are scheduled to vest on March 21, 2025, 239 shares are scheduled to vest on March 21, 2026, 239 shares are scheduled to vest on March 21, 2027, and 239 shares are scheduled to vest on March 21, 2028.</w:t>
      </w:r>
    </w:p>
    <w:p>
      <w:pPr>
        <w:spacing w:after="0" w:line="170" w:lineRule="exact"/>
        <w:rPr>
          <w:sz w:val="20"/>
          <w:szCs w:val="20"/>
          <w:color w:val="auto"/>
        </w:rPr>
      </w:pPr>
    </w:p>
    <w:p>
      <w:pPr>
        <w:jc w:val="both"/>
        <w:ind w:right="180"/>
        <w:spacing w:after="0" w:line="278" w:lineRule="auto"/>
        <w:rPr>
          <w:sz w:val="20"/>
          <w:szCs w:val="20"/>
          <w:color w:val="auto"/>
        </w:rPr>
      </w:pPr>
      <w:r>
        <w:rPr>
          <w:rFonts w:ascii="Times New Roman" w:cs="Times New Roman" w:eastAsia="Times New Roman" w:hAnsi="Times New Roman"/>
          <w:sz w:val="19"/>
          <w:szCs w:val="19"/>
          <w:color w:val="auto"/>
        </w:rPr>
        <w:t>Mr. Kang also directly owns restricted stock units with the contingent right to receive 2,500 shares of Class A common stock. Of these 2,500 shares, 1,250 shares are scheduled to vest on May 18, 2025, and 1,250 shares are scheduled to vest on May 18, 2026.</w:t>
      </w:r>
    </w:p>
    <w:p>
      <w:pPr>
        <w:spacing w:after="0" w:line="67" w:lineRule="exact"/>
        <w:rPr>
          <w:sz w:val="20"/>
          <w:szCs w:val="20"/>
          <w:color w:val="auto"/>
        </w:rPr>
      </w:pPr>
    </w:p>
    <w:p>
      <w:pPr>
        <w:jc w:val="both"/>
        <w:ind w:right="160"/>
        <w:spacing w:after="0" w:line="260" w:lineRule="auto"/>
        <w:rPr>
          <w:sz w:val="20"/>
          <w:szCs w:val="20"/>
          <w:color w:val="auto"/>
        </w:rPr>
      </w:pPr>
      <w:r>
        <w:rPr>
          <w:rFonts w:ascii="Times New Roman" w:cs="Times New Roman" w:eastAsia="Times New Roman" w:hAnsi="Times New Roman"/>
          <w:sz w:val="19"/>
          <w:szCs w:val="19"/>
          <w:color w:val="auto"/>
        </w:rPr>
        <w:t>Mr. Kang also directly owns restricted stock units with the contingent right to receive 2,130 shares of Class A common stock. Of these 2,130 shares, 532 shares are scheduled to vest on March 21, 2025, 532 shares are scheduled to vest on March 21, 2026, 533 shares are scheduled to vest on March 21, 2027, and 533 shares are scheduled to vest on March 21, 2028.</w:t>
      </w:r>
    </w:p>
    <w:p>
      <w:pPr>
        <w:spacing w:after="0" w:line="176" w:lineRule="exact"/>
        <w:rPr>
          <w:sz w:val="20"/>
          <w:szCs w:val="20"/>
          <w:color w:val="auto"/>
        </w:rPr>
      </w:pPr>
    </w:p>
    <w:p>
      <w:pPr>
        <w:ind w:right="40"/>
        <w:spacing w:after="0" w:line="250" w:lineRule="auto"/>
        <w:rPr>
          <w:sz w:val="20"/>
          <w:szCs w:val="20"/>
          <w:color w:val="auto"/>
        </w:rPr>
      </w:pPr>
      <w:r>
        <w:rPr>
          <w:rFonts w:ascii="Times New Roman" w:cs="Times New Roman" w:eastAsia="Times New Roman" w:hAnsi="Times New Roman"/>
          <w:sz w:val="19"/>
          <w:szCs w:val="19"/>
          <w:color w:val="auto"/>
        </w:rPr>
        <w:t>Mr. Kang also directly owns 3,406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107" w:lineRule="exact"/>
        <w:rPr>
          <w:sz w:val="20"/>
          <w:szCs w:val="20"/>
          <w:color w:val="auto"/>
        </w:rPr>
      </w:pPr>
    </w:p>
    <w:p>
      <w:pPr>
        <w:ind w:right="120"/>
        <w:spacing w:after="0" w:line="250" w:lineRule="auto"/>
        <w:rPr>
          <w:sz w:val="20"/>
          <w:szCs w:val="20"/>
          <w:color w:val="auto"/>
        </w:rPr>
      </w:pPr>
      <w:r>
        <w:rPr>
          <w:rFonts w:ascii="Times New Roman" w:cs="Times New Roman" w:eastAsia="Times New Roman" w:hAnsi="Times New Roman"/>
          <w:sz w:val="19"/>
          <w:szCs w:val="19"/>
          <w:color w:val="auto"/>
        </w:rPr>
        <w:t>Mr. Kang also directly owns 666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0" w:lineRule="exact"/>
        <w:rPr>
          <w:sz w:val="20"/>
          <w:szCs w:val="20"/>
          <w:color w:val="auto"/>
        </w:rPr>
      </w:pPr>
    </w:p>
    <w:p>
      <w:pPr>
        <w:spacing w:after="0" w:line="34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16"/>
          <w:szCs w:val="16"/>
          <w:color w:val="auto"/>
        </w:rPr>
        <w:t>IF " DOCVARIABLE "SWDocIDLocation" 1" = "1" " DOCPROPERTY "SWDocID" ActiveUS 204740183v.2" "" ActiveUS 204740183v.2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466725</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40"/>
      </w:cols>
      <w:pgMar w:left="460" w:top="1440" w:right="49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825170"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2024-06-20T20:25:27Z</dcterms:created>
  <dcterms:modified xsi:type="dcterms:W3CDTF">2024-06-20T20:25:27Z</dcterms:modified>
</cp:coreProperties>
</file>